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57D" w:rsidRPr="00843C7F" w:rsidRDefault="006C257D" w:rsidP="00843C7F">
      <w:pPr>
        <w:tabs>
          <w:tab w:val="left" w:pos="4304"/>
        </w:tabs>
        <w:ind w:right="-379"/>
        <w:jc w:val="both"/>
        <w:rPr>
          <w:b/>
          <w:sz w:val="24"/>
        </w:rPr>
      </w:pPr>
    </w:p>
    <w:p w:rsidR="006C257D" w:rsidRPr="00843C7F" w:rsidRDefault="006C257D" w:rsidP="00843C7F">
      <w:pPr>
        <w:tabs>
          <w:tab w:val="left" w:pos="4304"/>
        </w:tabs>
        <w:ind w:right="-379"/>
        <w:jc w:val="both"/>
        <w:rPr>
          <w:b/>
          <w:sz w:val="24"/>
        </w:rPr>
      </w:pPr>
      <w:r w:rsidRPr="00843C7F">
        <w:rPr>
          <w:b/>
          <w:sz w:val="24"/>
        </w:rPr>
        <w:t>CONTRATO Nº 41</w:t>
      </w:r>
      <w:r>
        <w:rPr>
          <w:b/>
          <w:sz w:val="24"/>
        </w:rPr>
        <w:t>/2015</w:t>
      </w:r>
      <w:r w:rsidRPr="00843C7F">
        <w:rPr>
          <w:b/>
          <w:sz w:val="24"/>
        </w:rPr>
        <w:t xml:space="preserve"> REFERENTE AO FORNECIMENTO PARCELADO DE PRODUTOS DE LIMPEZA PARA TRATAMENTO DO PISO PARA A CÂMARA DE VEREADORES DE PIRACICABA.</w:t>
      </w:r>
    </w:p>
    <w:p w:rsidR="006C257D" w:rsidRPr="00843C7F" w:rsidRDefault="006C257D" w:rsidP="00843C7F">
      <w:pPr>
        <w:tabs>
          <w:tab w:val="left" w:pos="2582"/>
          <w:tab w:val="left" w:pos="4304"/>
          <w:tab w:val="left" w:pos="4511"/>
        </w:tabs>
        <w:ind w:right="-379"/>
        <w:jc w:val="center"/>
        <w:rPr>
          <w:b/>
          <w:sz w:val="24"/>
        </w:rPr>
      </w:pPr>
    </w:p>
    <w:p w:rsidR="006C257D" w:rsidRPr="00843C7F" w:rsidRDefault="006C257D" w:rsidP="00843C7F">
      <w:pPr>
        <w:tabs>
          <w:tab w:val="left" w:pos="2582"/>
          <w:tab w:val="left" w:pos="4304"/>
          <w:tab w:val="left" w:pos="4511"/>
        </w:tabs>
        <w:ind w:right="-379"/>
        <w:jc w:val="center"/>
        <w:rPr>
          <w:b/>
          <w:sz w:val="24"/>
        </w:rPr>
      </w:pPr>
      <w:r w:rsidRPr="00843C7F">
        <w:rPr>
          <w:b/>
          <w:sz w:val="24"/>
        </w:rPr>
        <w:t>PREGÃO PRESENCIAL nº 13/2015</w:t>
      </w:r>
    </w:p>
    <w:p w:rsidR="006C257D" w:rsidRPr="00843C7F" w:rsidRDefault="006C257D" w:rsidP="00843C7F">
      <w:pPr>
        <w:tabs>
          <w:tab w:val="left" w:pos="2582"/>
          <w:tab w:val="left" w:pos="4304"/>
          <w:tab w:val="left" w:pos="4511"/>
          <w:tab w:val="left" w:pos="5444"/>
        </w:tabs>
        <w:ind w:right="-379"/>
        <w:jc w:val="center"/>
        <w:rPr>
          <w:b/>
          <w:sz w:val="24"/>
        </w:rPr>
      </w:pPr>
      <w:r w:rsidRPr="00843C7F">
        <w:rPr>
          <w:b/>
          <w:sz w:val="24"/>
        </w:rPr>
        <w:t>Processo nº: 466/2015</w:t>
      </w:r>
    </w:p>
    <w:p w:rsidR="006C257D" w:rsidRPr="00843C7F" w:rsidRDefault="006C257D" w:rsidP="00843C7F">
      <w:pPr>
        <w:tabs>
          <w:tab w:val="left" w:pos="2582"/>
          <w:tab w:val="left" w:pos="4304"/>
          <w:tab w:val="left" w:pos="4511"/>
          <w:tab w:val="left" w:pos="5444"/>
        </w:tabs>
        <w:ind w:right="-379"/>
        <w:jc w:val="center"/>
        <w:rPr>
          <w:b/>
          <w:sz w:val="24"/>
        </w:rPr>
      </w:pPr>
    </w:p>
    <w:p w:rsidR="006C257D" w:rsidRPr="00843C7F" w:rsidRDefault="006C257D" w:rsidP="00843C7F">
      <w:pPr>
        <w:ind w:right="-379"/>
        <w:jc w:val="both"/>
        <w:rPr>
          <w:sz w:val="24"/>
          <w:szCs w:val="24"/>
        </w:rPr>
      </w:pPr>
      <w:r w:rsidRPr="00843C7F">
        <w:rPr>
          <w:sz w:val="24"/>
        </w:rPr>
        <w:t>CONTRATANTE: Câmara de Vereadores de Piracicaba, inscrita no CNPJ 51.327.708/0001-92, Inscrição Estadual Isenta, estabelecida à Rua Alferes José Caetano nº 834, neste Município de Piracicaba, Es</w:t>
      </w:r>
      <w:r w:rsidRPr="00843C7F">
        <w:rPr>
          <w:sz w:val="24"/>
        </w:rPr>
        <w:softHyphen/>
        <w:t xml:space="preserve">tado de São Paulo, neste ato representada pelo Senhor Presidente </w:t>
      </w:r>
      <w:r w:rsidRPr="00843C7F">
        <w:rPr>
          <w:sz w:val="24"/>
          <w:szCs w:val="24"/>
        </w:rPr>
        <w:t>Matheus Antonio Erler, portador do RG nº 42.296.243-0 e CPF nº 314.342.348-00.</w:t>
      </w:r>
    </w:p>
    <w:p w:rsidR="006C257D" w:rsidRPr="00843C7F" w:rsidRDefault="006C257D" w:rsidP="00843C7F">
      <w:pPr>
        <w:ind w:right="-379"/>
        <w:jc w:val="both"/>
        <w:rPr>
          <w:sz w:val="24"/>
        </w:rPr>
      </w:pPr>
    </w:p>
    <w:p w:rsidR="006C257D" w:rsidRPr="00843C7F" w:rsidRDefault="006C257D" w:rsidP="00843C7F">
      <w:pPr>
        <w:ind w:right="-379"/>
        <w:jc w:val="both"/>
        <w:rPr>
          <w:sz w:val="24"/>
          <w:szCs w:val="24"/>
        </w:rPr>
      </w:pPr>
      <w:r w:rsidRPr="00843C7F">
        <w:rPr>
          <w:sz w:val="24"/>
        </w:rPr>
        <w:t xml:space="preserve">CONTRATADA: Begas Comércio e Serviços Ltda - EPP, Inscrita no CNPJ 07.054.996/0001-67, Inscrição Estadual nº </w:t>
      </w:r>
      <w:r w:rsidRPr="00843C7F">
        <w:rPr>
          <w:sz w:val="24"/>
          <w:szCs w:val="24"/>
        </w:rPr>
        <w:t>535.369.050.118</w:t>
      </w:r>
      <w:r w:rsidRPr="00843C7F">
        <w:rPr>
          <w:sz w:val="24"/>
        </w:rPr>
        <w:t xml:space="preserve">, estabelecida à </w:t>
      </w:r>
      <w:r w:rsidRPr="00843C7F">
        <w:rPr>
          <w:sz w:val="24"/>
          <w:szCs w:val="24"/>
        </w:rPr>
        <w:t>Av. 31 de março, n° 1270</w:t>
      </w:r>
      <w:r w:rsidRPr="00843C7F">
        <w:rPr>
          <w:sz w:val="24"/>
        </w:rPr>
        <w:t xml:space="preserve">, bairro </w:t>
      </w:r>
      <w:r w:rsidRPr="00843C7F">
        <w:rPr>
          <w:sz w:val="24"/>
          <w:szCs w:val="24"/>
        </w:rPr>
        <w:t>Paulicéia, CEP: 13424-290, Fone: (19) 3433-6725,</w:t>
      </w:r>
      <w:r>
        <w:rPr>
          <w:sz w:val="24"/>
          <w:szCs w:val="24"/>
        </w:rPr>
        <w:t xml:space="preserve"> neste município de Piracicaba,</w:t>
      </w:r>
      <w:r w:rsidRPr="00843C7F">
        <w:rPr>
          <w:sz w:val="24"/>
        </w:rPr>
        <w:t xml:space="preserve"> Estado </w:t>
      </w:r>
      <w:r w:rsidRPr="00843C7F">
        <w:rPr>
          <w:sz w:val="24"/>
          <w:szCs w:val="24"/>
        </w:rPr>
        <w:t>de São Paulo</w:t>
      </w:r>
      <w:r w:rsidRPr="00843C7F">
        <w:rPr>
          <w:sz w:val="24"/>
        </w:rPr>
        <w:t xml:space="preserve">, neste ato representada pelo Senhor </w:t>
      </w:r>
      <w:r w:rsidRPr="00843C7F">
        <w:rPr>
          <w:sz w:val="24"/>
          <w:szCs w:val="24"/>
        </w:rPr>
        <w:t xml:space="preserve">Manoel Antonio Gutierres Begas, </w:t>
      </w:r>
      <w:r w:rsidRPr="00843C7F">
        <w:rPr>
          <w:sz w:val="24"/>
        </w:rPr>
        <w:t>portador do RG nº</w:t>
      </w:r>
      <w:r w:rsidRPr="00843C7F">
        <w:rPr>
          <w:sz w:val="24"/>
          <w:szCs w:val="24"/>
        </w:rPr>
        <w:t>11.791.461-7 e CPF nº 027.805.958-92.</w:t>
      </w:r>
    </w:p>
    <w:p w:rsidR="006C257D" w:rsidRPr="00843C7F" w:rsidRDefault="006C257D" w:rsidP="00843C7F">
      <w:pPr>
        <w:ind w:right="-379"/>
        <w:jc w:val="both"/>
        <w:rPr>
          <w:sz w:val="24"/>
        </w:rPr>
      </w:pPr>
    </w:p>
    <w:p w:rsidR="006C257D" w:rsidRPr="00843C7F" w:rsidRDefault="006C257D" w:rsidP="00843C7F">
      <w:pPr>
        <w:widowControl w:val="0"/>
        <w:numPr>
          <w:ilvl w:val="0"/>
          <w:numId w:val="1"/>
        </w:numPr>
        <w:overflowPunct w:val="0"/>
        <w:autoSpaceDE w:val="0"/>
        <w:autoSpaceDN w:val="0"/>
        <w:adjustRightInd w:val="0"/>
        <w:ind w:right="-379"/>
        <w:jc w:val="both"/>
        <w:textAlignment w:val="baseline"/>
        <w:rPr>
          <w:b/>
          <w:sz w:val="24"/>
        </w:rPr>
      </w:pPr>
      <w:r w:rsidRPr="00843C7F">
        <w:rPr>
          <w:b/>
          <w:sz w:val="24"/>
        </w:rPr>
        <w:t>CLÁUSULA PRIMEIRA - DO OBJETO</w:t>
      </w:r>
    </w:p>
    <w:p w:rsidR="006C257D" w:rsidRPr="00843C7F" w:rsidRDefault="006C257D" w:rsidP="00843C7F">
      <w:pPr>
        <w:ind w:right="-379" w:firstLine="720"/>
        <w:jc w:val="both"/>
        <w:rPr>
          <w:b/>
          <w:sz w:val="24"/>
        </w:rPr>
      </w:pPr>
    </w:p>
    <w:p w:rsidR="006C257D" w:rsidRPr="00843C7F" w:rsidRDefault="006C257D" w:rsidP="00843C7F">
      <w:pPr>
        <w:ind w:right="-379" w:firstLine="720"/>
        <w:jc w:val="both"/>
        <w:rPr>
          <w:sz w:val="24"/>
        </w:rPr>
      </w:pPr>
      <w:r w:rsidRPr="00843C7F">
        <w:rPr>
          <w:b/>
          <w:sz w:val="24"/>
        </w:rPr>
        <w:t xml:space="preserve">1.1 </w:t>
      </w:r>
      <w:r w:rsidRPr="00843C7F">
        <w:rPr>
          <w:sz w:val="24"/>
        </w:rPr>
        <w:t>O presente Contrato tem como finalidade o FORNECIMENTO PARCELADO DE PRODUTOS DE LIMPEZA PARA TRATAMENTO DE PISO, para a Câmara de Vereadores de Piracicaba, conforme especificações constantes do Anexo I, parte integrante do Edital.</w:t>
      </w:r>
    </w:p>
    <w:p w:rsidR="006C257D" w:rsidRPr="00843C7F" w:rsidRDefault="006C257D" w:rsidP="00843C7F">
      <w:pPr>
        <w:ind w:right="-379" w:firstLine="720"/>
        <w:jc w:val="both"/>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0"/>
        <w:gridCol w:w="4176"/>
        <w:gridCol w:w="1276"/>
        <w:gridCol w:w="1276"/>
        <w:gridCol w:w="1526"/>
      </w:tblGrid>
      <w:tr w:rsidR="006C257D" w:rsidRPr="00843C7F" w:rsidTr="00ED36F2">
        <w:tc>
          <w:tcPr>
            <w:tcW w:w="610" w:type="dxa"/>
          </w:tcPr>
          <w:p w:rsidR="006C257D" w:rsidRPr="00843C7F" w:rsidRDefault="006C257D" w:rsidP="00ED36F2">
            <w:pPr>
              <w:jc w:val="center"/>
              <w:rPr>
                <w:b/>
              </w:rPr>
            </w:pPr>
            <w:r w:rsidRPr="00843C7F">
              <w:rPr>
                <w:b/>
              </w:rPr>
              <w:t>Item</w:t>
            </w:r>
          </w:p>
        </w:tc>
        <w:tc>
          <w:tcPr>
            <w:tcW w:w="4176" w:type="dxa"/>
          </w:tcPr>
          <w:p w:rsidR="006C257D" w:rsidRPr="00843C7F" w:rsidRDefault="006C257D" w:rsidP="00ED36F2">
            <w:pPr>
              <w:jc w:val="center"/>
              <w:rPr>
                <w:b/>
              </w:rPr>
            </w:pPr>
            <w:r w:rsidRPr="00843C7F">
              <w:rPr>
                <w:b/>
              </w:rPr>
              <w:t>Descrição</w:t>
            </w:r>
          </w:p>
        </w:tc>
        <w:tc>
          <w:tcPr>
            <w:tcW w:w="1276" w:type="dxa"/>
          </w:tcPr>
          <w:p w:rsidR="006C257D" w:rsidRPr="00843C7F" w:rsidRDefault="006C257D" w:rsidP="00ED36F2">
            <w:pPr>
              <w:jc w:val="center"/>
              <w:rPr>
                <w:b/>
              </w:rPr>
            </w:pPr>
            <w:r w:rsidRPr="00843C7F">
              <w:rPr>
                <w:b/>
              </w:rPr>
              <w:t>Marca</w:t>
            </w:r>
          </w:p>
        </w:tc>
        <w:tc>
          <w:tcPr>
            <w:tcW w:w="1276" w:type="dxa"/>
          </w:tcPr>
          <w:p w:rsidR="006C257D" w:rsidRPr="00843C7F" w:rsidRDefault="006C257D" w:rsidP="00ED36F2">
            <w:pPr>
              <w:jc w:val="center"/>
              <w:rPr>
                <w:b/>
              </w:rPr>
            </w:pPr>
            <w:r w:rsidRPr="00843C7F">
              <w:rPr>
                <w:b/>
              </w:rPr>
              <w:t>Valor Un.</w:t>
            </w:r>
          </w:p>
        </w:tc>
        <w:tc>
          <w:tcPr>
            <w:tcW w:w="1526" w:type="dxa"/>
          </w:tcPr>
          <w:p w:rsidR="006C257D" w:rsidRPr="00843C7F" w:rsidRDefault="006C257D" w:rsidP="00ED36F2">
            <w:pPr>
              <w:jc w:val="center"/>
              <w:rPr>
                <w:b/>
              </w:rPr>
            </w:pPr>
            <w:r w:rsidRPr="00843C7F">
              <w:rPr>
                <w:b/>
              </w:rPr>
              <w:t>Valor total</w:t>
            </w:r>
          </w:p>
        </w:tc>
      </w:tr>
      <w:tr w:rsidR="006C257D" w:rsidRPr="00843C7F" w:rsidTr="00ED36F2">
        <w:tc>
          <w:tcPr>
            <w:tcW w:w="610" w:type="dxa"/>
          </w:tcPr>
          <w:p w:rsidR="006C257D" w:rsidRPr="00843C7F" w:rsidRDefault="006C257D" w:rsidP="00ED36F2">
            <w:pPr>
              <w:jc w:val="center"/>
            </w:pPr>
            <w:r w:rsidRPr="00843C7F">
              <w:t>1</w:t>
            </w:r>
          </w:p>
        </w:tc>
        <w:tc>
          <w:tcPr>
            <w:tcW w:w="4176" w:type="dxa"/>
          </w:tcPr>
          <w:p w:rsidR="006C257D" w:rsidRPr="00843C7F" w:rsidRDefault="006C257D" w:rsidP="00ED36F2">
            <w:pPr>
              <w:jc w:val="both"/>
            </w:pPr>
            <w:r w:rsidRPr="00843C7F">
              <w:t xml:space="preserve">LUVA APLICADORA DE CERA DE </w:t>
            </w:r>
            <w:smartTag w:uri="urn:schemas-microsoft-com:office:smarttags" w:element="metricconverter">
              <w:smartTagPr>
                <w:attr w:name="ProductID" w:val="35 CM"/>
              </w:smartTagPr>
              <w:r w:rsidRPr="00843C7F">
                <w:t>35 CM</w:t>
              </w:r>
            </w:smartTag>
            <w:r w:rsidRPr="00843C7F">
              <w:t xml:space="preserve"> (APROXIMADO) - CONFORME DESCRIÇÃO:</w:t>
            </w:r>
          </w:p>
          <w:p w:rsidR="006C257D" w:rsidRPr="00843C7F" w:rsidRDefault="006C257D" w:rsidP="00ED36F2">
            <w:pPr>
              <w:jc w:val="both"/>
            </w:pPr>
            <w:r w:rsidRPr="00843C7F">
              <w:t xml:space="preserve"> Laváveis e resistentes, confeccionadas em tecido acrílico ultra absorvente. A luva é composta por fios 100% de microfibra, um tecido que permite a aplicação de uma camada mais uniforme e com menor quantidade de cera ou resina e pouca aderência aos líquidos. </w:t>
            </w:r>
            <w:r w:rsidRPr="00843C7F">
              <w:rPr>
                <w:b/>
              </w:rPr>
              <w:t>Quantidade: 05 un.</w:t>
            </w:r>
          </w:p>
        </w:tc>
        <w:tc>
          <w:tcPr>
            <w:tcW w:w="1276" w:type="dxa"/>
          </w:tcPr>
          <w:p w:rsidR="006C257D" w:rsidRPr="00843C7F" w:rsidRDefault="006C257D" w:rsidP="00ED36F2">
            <w:pPr>
              <w:jc w:val="both"/>
            </w:pPr>
            <w:r>
              <w:t>Bralimpia</w:t>
            </w:r>
          </w:p>
        </w:tc>
        <w:tc>
          <w:tcPr>
            <w:tcW w:w="1276" w:type="dxa"/>
          </w:tcPr>
          <w:p w:rsidR="006C257D" w:rsidRPr="00843C7F" w:rsidRDefault="006C257D" w:rsidP="00ED36F2">
            <w:pPr>
              <w:jc w:val="both"/>
            </w:pPr>
            <w:r>
              <w:t>33,02</w:t>
            </w:r>
          </w:p>
        </w:tc>
        <w:tc>
          <w:tcPr>
            <w:tcW w:w="1526" w:type="dxa"/>
          </w:tcPr>
          <w:p w:rsidR="006C257D" w:rsidRPr="00843C7F" w:rsidRDefault="006C257D" w:rsidP="00ED36F2">
            <w:pPr>
              <w:jc w:val="both"/>
            </w:pPr>
            <w:r>
              <w:t>165,10</w:t>
            </w:r>
          </w:p>
        </w:tc>
      </w:tr>
      <w:tr w:rsidR="006C257D" w:rsidRPr="00843C7F" w:rsidTr="00ED36F2">
        <w:tc>
          <w:tcPr>
            <w:tcW w:w="610" w:type="dxa"/>
          </w:tcPr>
          <w:p w:rsidR="006C257D" w:rsidRPr="00843C7F" w:rsidRDefault="006C257D" w:rsidP="00ED36F2">
            <w:pPr>
              <w:jc w:val="center"/>
            </w:pPr>
            <w:r w:rsidRPr="00843C7F">
              <w:t>2</w:t>
            </w:r>
          </w:p>
        </w:tc>
        <w:tc>
          <w:tcPr>
            <w:tcW w:w="4176" w:type="dxa"/>
          </w:tcPr>
          <w:p w:rsidR="006C257D" w:rsidRPr="00843C7F" w:rsidRDefault="006C257D" w:rsidP="00ED36F2">
            <w:pPr>
              <w:jc w:val="both"/>
            </w:pPr>
            <w:r w:rsidRPr="00843C7F">
              <w:t xml:space="preserve">REMOVEDOR DE CERAS E ACABAMENTOS - (GALÃO DE </w:t>
            </w:r>
            <w:smartTag w:uri="urn:schemas-microsoft-com:office:smarttags" w:element="metricconverter">
              <w:smartTagPr>
                <w:attr w:name="ProductID" w:val="5 LITROS"/>
              </w:smartTagPr>
              <w:r w:rsidRPr="00843C7F">
                <w:t>5 LITROS</w:t>
              </w:r>
            </w:smartTag>
            <w:r w:rsidRPr="00843C7F">
              <w:t>) - COMFORME DESCRIÇÃO:</w:t>
            </w:r>
          </w:p>
          <w:p w:rsidR="006C257D" w:rsidRPr="00843C7F" w:rsidRDefault="006C257D" w:rsidP="00ED36F2">
            <w:pPr>
              <w:jc w:val="both"/>
            </w:pPr>
            <w:r w:rsidRPr="00843C7F">
              <w:t>PROPRIEDADES: É um removedor de alta eficiência formulado para rápida remoção de múltiplas camadas de ceras, acabamentos e seladores, economizando tempo e mão de obra. Desenvolvido especialmente para remoção de acabamentos e seladores de programas High Speed e Ultra High Speed, deixando a superfície isenta de sujidades para aplicação de novas camadas de seladores e acabamentos. Diluição até 1: 10.</w:t>
            </w:r>
          </w:p>
          <w:p w:rsidR="006C257D" w:rsidRPr="00843C7F" w:rsidRDefault="006C257D" w:rsidP="00ED36F2">
            <w:pPr>
              <w:jc w:val="both"/>
            </w:pPr>
            <w:r w:rsidRPr="00843C7F">
              <w:t>COMPOSIÇÃO: Água, butilglicol, isopropanol, hidrótopos, alcalinizante e hidróxido de potássio.</w:t>
            </w:r>
          </w:p>
          <w:p w:rsidR="006C257D" w:rsidRPr="00843C7F" w:rsidRDefault="006C257D" w:rsidP="00ED36F2">
            <w:pPr>
              <w:jc w:val="both"/>
            </w:pPr>
            <w:r w:rsidRPr="00843C7F">
              <w:t xml:space="preserve">OBS.: O RÓTULO E/OU A EMBALAGEM DEVERÁ CONTER: DATA DE FABRICAÇÃO, Nº DO LOTE E VALIDADE - PRODUTO SANEANTE NOTIFICADO NA ANVISA/MS. </w:t>
            </w:r>
            <w:r w:rsidRPr="00843C7F">
              <w:rPr>
                <w:b/>
              </w:rPr>
              <w:t>Quantidade: 20 gl.</w:t>
            </w:r>
          </w:p>
        </w:tc>
        <w:tc>
          <w:tcPr>
            <w:tcW w:w="1276" w:type="dxa"/>
          </w:tcPr>
          <w:p w:rsidR="006C257D" w:rsidRPr="00843C7F" w:rsidRDefault="006C257D" w:rsidP="00ED36F2">
            <w:pPr>
              <w:jc w:val="both"/>
            </w:pPr>
            <w:r>
              <w:t>Spartan</w:t>
            </w:r>
          </w:p>
        </w:tc>
        <w:tc>
          <w:tcPr>
            <w:tcW w:w="1276" w:type="dxa"/>
          </w:tcPr>
          <w:p w:rsidR="006C257D" w:rsidRPr="00843C7F" w:rsidRDefault="006C257D" w:rsidP="00ED36F2">
            <w:pPr>
              <w:jc w:val="both"/>
            </w:pPr>
            <w:r>
              <w:t>151,12</w:t>
            </w:r>
          </w:p>
        </w:tc>
        <w:tc>
          <w:tcPr>
            <w:tcW w:w="1526" w:type="dxa"/>
          </w:tcPr>
          <w:p w:rsidR="006C257D" w:rsidRPr="00843C7F" w:rsidRDefault="006C257D" w:rsidP="00ED36F2">
            <w:pPr>
              <w:jc w:val="both"/>
            </w:pPr>
            <w:r>
              <w:t>3.022,40</w:t>
            </w:r>
          </w:p>
        </w:tc>
      </w:tr>
      <w:tr w:rsidR="006C257D" w:rsidRPr="00843C7F" w:rsidTr="00ED36F2">
        <w:tc>
          <w:tcPr>
            <w:tcW w:w="610" w:type="dxa"/>
          </w:tcPr>
          <w:p w:rsidR="006C257D" w:rsidRPr="00843C7F" w:rsidRDefault="006C257D" w:rsidP="00ED36F2">
            <w:pPr>
              <w:jc w:val="center"/>
            </w:pPr>
            <w:r w:rsidRPr="00843C7F">
              <w:t>3</w:t>
            </w:r>
          </w:p>
        </w:tc>
        <w:tc>
          <w:tcPr>
            <w:tcW w:w="4176" w:type="dxa"/>
          </w:tcPr>
          <w:p w:rsidR="006C257D" w:rsidRPr="00843C7F" w:rsidRDefault="006C257D" w:rsidP="00ED36F2">
            <w:pPr>
              <w:jc w:val="both"/>
            </w:pPr>
            <w:r w:rsidRPr="00843C7F">
              <w:t xml:space="preserve">LIMPADOR DE USO GERAL - (GALÃO DE </w:t>
            </w:r>
            <w:smartTag w:uri="urn:schemas-microsoft-com:office:smarttags" w:element="metricconverter">
              <w:smartTagPr>
                <w:attr w:name="ProductID" w:val="5 LITROS"/>
              </w:smartTagPr>
              <w:r w:rsidRPr="00843C7F">
                <w:t>5 LITROS</w:t>
              </w:r>
            </w:smartTag>
            <w:r w:rsidRPr="00843C7F">
              <w:t>) - CONFORME DESCRIÇÃO:</w:t>
            </w:r>
          </w:p>
          <w:p w:rsidR="006C257D" w:rsidRPr="00843C7F" w:rsidRDefault="006C257D" w:rsidP="00ED36F2">
            <w:pPr>
              <w:jc w:val="both"/>
            </w:pPr>
            <w:r w:rsidRPr="00843C7F">
              <w:t>PROPRIEDADES: É um limpador concentrado à base de peróxido de hidrogênio com tensoativos biodegradáveis de última geração. Livre de Fosfato, EDTA, Nonifenol, Amônia e Soventes, atua em gorduras e oleosidades (animal, vegetal e mineral), fuligens, terra e sujidades provocadas por mofo, agindo através da penetração e quebra da molécula da sujidade em pequenas partículas, facilitando a sua remoção em superfícies laváveis tipo: cerâmicas, porcelanatos, azulejos, paredes, fórmica, aço inoxidável, cromados, plásticos, vidros, espelhos, pisos tratados com acabamento acrílico, carpetes e estofados. Diluição de até 1:200.</w:t>
            </w:r>
          </w:p>
          <w:p w:rsidR="006C257D" w:rsidRPr="00843C7F" w:rsidRDefault="006C257D" w:rsidP="00ED36F2">
            <w:pPr>
              <w:jc w:val="both"/>
            </w:pPr>
            <w:r w:rsidRPr="00843C7F">
              <w:t>COMPOSIÇÃO: Água, tensoativos não iônico, acidificante, coadjuvante, fragrância e corante CI: 61.585.</w:t>
            </w:r>
          </w:p>
          <w:p w:rsidR="006C257D" w:rsidRPr="00843C7F" w:rsidRDefault="006C257D" w:rsidP="00ED36F2">
            <w:pPr>
              <w:jc w:val="both"/>
            </w:pPr>
          </w:p>
          <w:p w:rsidR="006C257D" w:rsidRPr="00843C7F" w:rsidRDefault="006C257D" w:rsidP="00ED36F2">
            <w:pPr>
              <w:jc w:val="both"/>
            </w:pPr>
            <w:r w:rsidRPr="00843C7F">
              <w:t xml:space="preserve">OBS.: O RÓTULO E/OU A EMBALAGEM DEVERÁ CONTER: DATA DE FABRICAÇÃO, Nº DO LOTE E VALIDADE - PRODUTO SANEANTE NOTIFICADO NA ANVISA/MS. </w:t>
            </w:r>
            <w:r w:rsidRPr="00843C7F">
              <w:rPr>
                <w:b/>
              </w:rPr>
              <w:t>Quantidade: 20 gl.</w:t>
            </w:r>
          </w:p>
        </w:tc>
        <w:tc>
          <w:tcPr>
            <w:tcW w:w="1276" w:type="dxa"/>
          </w:tcPr>
          <w:p w:rsidR="006C257D" w:rsidRPr="00843C7F" w:rsidRDefault="006C257D" w:rsidP="00ED36F2">
            <w:pPr>
              <w:jc w:val="both"/>
            </w:pPr>
            <w:r>
              <w:t>Spartan</w:t>
            </w:r>
          </w:p>
        </w:tc>
        <w:tc>
          <w:tcPr>
            <w:tcW w:w="1276" w:type="dxa"/>
          </w:tcPr>
          <w:p w:rsidR="006C257D" w:rsidRPr="00843C7F" w:rsidRDefault="006C257D" w:rsidP="00ED36F2">
            <w:pPr>
              <w:jc w:val="both"/>
            </w:pPr>
            <w:r>
              <w:t>93,33</w:t>
            </w:r>
          </w:p>
        </w:tc>
        <w:tc>
          <w:tcPr>
            <w:tcW w:w="1526" w:type="dxa"/>
          </w:tcPr>
          <w:p w:rsidR="006C257D" w:rsidRPr="00843C7F" w:rsidRDefault="006C257D" w:rsidP="00ED36F2">
            <w:pPr>
              <w:jc w:val="both"/>
            </w:pPr>
            <w:r>
              <w:t>1.866,60</w:t>
            </w:r>
          </w:p>
        </w:tc>
      </w:tr>
      <w:tr w:rsidR="006C257D" w:rsidRPr="00843C7F" w:rsidTr="00ED36F2">
        <w:tc>
          <w:tcPr>
            <w:tcW w:w="610" w:type="dxa"/>
          </w:tcPr>
          <w:p w:rsidR="006C257D" w:rsidRPr="00843C7F" w:rsidRDefault="006C257D" w:rsidP="00ED36F2">
            <w:pPr>
              <w:jc w:val="center"/>
            </w:pPr>
            <w:r w:rsidRPr="00843C7F">
              <w:t>4</w:t>
            </w:r>
          </w:p>
        </w:tc>
        <w:tc>
          <w:tcPr>
            <w:tcW w:w="4176" w:type="dxa"/>
          </w:tcPr>
          <w:p w:rsidR="006C257D" w:rsidRPr="00843C7F" w:rsidRDefault="006C257D" w:rsidP="00ED36F2">
            <w:pPr>
              <w:jc w:val="both"/>
            </w:pPr>
            <w:r w:rsidRPr="00843C7F">
              <w:t xml:space="preserve">SELADOR E ACABAMENTO PARA PISOS - (GALÃO DE </w:t>
            </w:r>
            <w:smartTag w:uri="urn:schemas-microsoft-com:office:smarttags" w:element="metricconverter">
              <w:smartTagPr>
                <w:attr w:name="ProductID" w:val="05 LITROS"/>
              </w:smartTagPr>
              <w:r w:rsidRPr="00843C7F">
                <w:t>05 LITROS</w:t>
              </w:r>
            </w:smartTag>
            <w:r w:rsidRPr="00843C7F">
              <w:t>) - CONFORME DESCRIÇÃO:</w:t>
            </w:r>
          </w:p>
          <w:p w:rsidR="006C257D" w:rsidRPr="00843C7F" w:rsidRDefault="006C257D" w:rsidP="00ED36F2">
            <w:pPr>
              <w:jc w:val="both"/>
            </w:pPr>
            <w:r w:rsidRPr="00843C7F">
              <w:t>PROPRIEDADES: É um selador e acabamento acrílico em um único produto. É um acabamento que balanceia com sucesso os benefícios de reparação das ceras e a dureza de um acabamento que pode ser polido, resultando em uma sinergia ativa que produz alto brilho e durabilidade. Auto-selante. Ideal para pisos vinílicos em áreas de médio tráfeco.</w:t>
            </w:r>
          </w:p>
          <w:p w:rsidR="006C257D" w:rsidRPr="00843C7F" w:rsidRDefault="006C257D" w:rsidP="00ED36F2">
            <w:pPr>
              <w:jc w:val="both"/>
            </w:pPr>
            <w:r w:rsidRPr="00843C7F">
              <w:t>COMPOSIÇÃO: Veículo, Agente Nivelador, Agentes Formadores de Filmes, Coadjuvantes, Plastificantes, Polímero Acrílico e Conservante.</w:t>
            </w:r>
          </w:p>
          <w:p w:rsidR="006C257D" w:rsidRPr="00843C7F" w:rsidRDefault="006C257D" w:rsidP="00ED36F2">
            <w:pPr>
              <w:jc w:val="both"/>
            </w:pPr>
          </w:p>
          <w:p w:rsidR="006C257D" w:rsidRPr="00843C7F" w:rsidRDefault="006C257D" w:rsidP="00ED36F2">
            <w:pPr>
              <w:jc w:val="both"/>
            </w:pPr>
            <w:r w:rsidRPr="00843C7F">
              <w:t xml:space="preserve">OBS.: O RÓTULO E/OU A EMBALAGEM DEVERÁ CONTER: DATA DE FABRICAÇÃO, Nº DO LOTE E VALIDADE - PRODUTO SANEANTE NOTIFICADO NA ANVISA/MS. </w:t>
            </w:r>
            <w:r w:rsidRPr="00843C7F">
              <w:rPr>
                <w:b/>
              </w:rPr>
              <w:t>Quantidade: 30 gl.</w:t>
            </w:r>
          </w:p>
        </w:tc>
        <w:tc>
          <w:tcPr>
            <w:tcW w:w="1276" w:type="dxa"/>
          </w:tcPr>
          <w:p w:rsidR="006C257D" w:rsidRPr="00843C7F" w:rsidRDefault="006C257D" w:rsidP="00ED36F2">
            <w:pPr>
              <w:jc w:val="both"/>
            </w:pPr>
            <w:r>
              <w:t>Spartan</w:t>
            </w:r>
          </w:p>
        </w:tc>
        <w:tc>
          <w:tcPr>
            <w:tcW w:w="1276" w:type="dxa"/>
          </w:tcPr>
          <w:p w:rsidR="006C257D" w:rsidRPr="00843C7F" w:rsidRDefault="006C257D" w:rsidP="00ED36F2">
            <w:pPr>
              <w:jc w:val="both"/>
            </w:pPr>
            <w:r>
              <w:t>163,44</w:t>
            </w:r>
          </w:p>
        </w:tc>
        <w:tc>
          <w:tcPr>
            <w:tcW w:w="1526" w:type="dxa"/>
          </w:tcPr>
          <w:p w:rsidR="006C257D" w:rsidRPr="00843C7F" w:rsidRDefault="006C257D" w:rsidP="00ED36F2">
            <w:pPr>
              <w:jc w:val="both"/>
            </w:pPr>
            <w:r>
              <w:t>4.903,20</w:t>
            </w:r>
          </w:p>
        </w:tc>
      </w:tr>
      <w:tr w:rsidR="006C257D" w:rsidRPr="00843C7F" w:rsidTr="00ED36F2">
        <w:tc>
          <w:tcPr>
            <w:tcW w:w="610" w:type="dxa"/>
          </w:tcPr>
          <w:p w:rsidR="006C257D" w:rsidRPr="00843C7F" w:rsidRDefault="006C257D" w:rsidP="00ED36F2">
            <w:pPr>
              <w:jc w:val="center"/>
            </w:pPr>
            <w:r w:rsidRPr="00843C7F">
              <w:t>5</w:t>
            </w:r>
          </w:p>
        </w:tc>
        <w:tc>
          <w:tcPr>
            <w:tcW w:w="4176" w:type="dxa"/>
          </w:tcPr>
          <w:p w:rsidR="006C257D" w:rsidRPr="00843C7F" w:rsidRDefault="006C257D" w:rsidP="00ED36F2">
            <w:pPr>
              <w:jc w:val="both"/>
            </w:pPr>
            <w:r w:rsidRPr="00843C7F">
              <w:t xml:space="preserve">DESINFETANTE PARA USO GERAL - (GALÃO DE </w:t>
            </w:r>
            <w:smartTag w:uri="urn:schemas-microsoft-com:office:smarttags" w:element="metricconverter">
              <w:smartTagPr>
                <w:attr w:name="ProductID" w:val="5 LITROS"/>
              </w:smartTagPr>
              <w:r w:rsidRPr="00843C7F">
                <w:t>5 LITROS</w:t>
              </w:r>
            </w:smartTag>
            <w:r w:rsidRPr="00843C7F">
              <w:t>) - CONFORME DESCRIÇÃO:</w:t>
            </w:r>
          </w:p>
          <w:p w:rsidR="006C257D" w:rsidRPr="00843C7F" w:rsidRDefault="006C257D" w:rsidP="00ED36F2">
            <w:pPr>
              <w:jc w:val="both"/>
            </w:pPr>
            <w:r w:rsidRPr="00843C7F">
              <w:t xml:space="preserve">PROPRIEDADES: É um produto neutro destinado à limpeza, desinfecção de vasos sanitários, mictórios e qualquer tipo de superfície não porosa encontrada </w:t>
            </w:r>
            <w:smartTag w:uri="urn:schemas-microsoft-com:office:smarttags" w:element="PersonName">
              <w:smartTagPr>
                <w:attr w:name="ProductID" w:val="em banheiros.  Não"/>
              </w:smartTagPr>
              <w:r w:rsidRPr="00843C7F">
                <w:t>em banheiros.  Não</w:t>
              </w:r>
            </w:smartTag>
            <w:r w:rsidRPr="00843C7F">
              <w:t xml:space="preserve"> é ácido, cáustico, nem abrasivo, não ataca porcelana ou metais, nem danifica encanamento ou sifões. Limpa e desinfeta em uma só operação, deixando uma agradável fragrância no ambiente.Diluição de até 1:100.</w:t>
            </w:r>
          </w:p>
          <w:p w:rsidR="006C257D" w:rsidRPr="00843C7F" w:rsidRDefault="006C257D" w:rsidP="00ED36F2">
            <w:pPr>
              <w:jc w:val="both"/>
            </w:pPr>
            <w:r w:rsidRPr="00843C7F">
              <w:t>COMPOSIÇÃO: Água, álcool etílico, nonilfenoletoxilado, cloreto de cocobenzilalquildimetil e 1-decaminium, N-decil-N, N-dimetil, cloreto, tamponante, alcalinizante, essência e corante CI: Colorant 11318-32</w:t>
            </w:r>
          </w:p>
          <w:p w:rsidR="006C257D" w:rsidRPr="00843C7F" w:rsidRDefault="006C257D" w:rsidP="00ED36F2">
            <w:pPr>
              <w:jc w:val="both"/>
            </w:pPr>
            <w:r w:rsidRPr="00843C7F">
              <w:t>PRINCÍPIO ATIVO: Cloreto de cocobenzilalquildimetil e 1-decaminium, N-decil-N, N-dimetil, cloreto : 0,35%.]</w:t>
            </w:r>
          </w:p>
          <w:p w:rsidR="006C257D" w:rsidRPr="00843C7F" w:rsidRDefault="006C257D" w:rsidP="00ED36F2">
            <w:pPr>
              <w:jc w:val="both"/>
            </w:pPr>
          </w:p>
          <w:p w:rsidR="006C257D" w:rsidRPr="00843C7F" w:rsidRDefault="006C257D" w:rsidP="00ED36F2">
            <w:pPr>
              <w:jc w:val="both"/>
            </w:pPr>
            <w:r w:rsidRPr="00843C7F">
              <w:t xml:space="preserve">OBS.: O RÓTULO E/OU A EMBALAGEM DEVERÁ CONTER: DATA DE FABRICAÇÃO, Nº DO LOTE E VALIDADE - PRODUTO SANEANTE NOTIFICADO NA ANVISA/MS. </w:t>
            </w:r>
            <w:r w:rsidRPr="00843C7F">
              <w:rPr>
                <w:b/>
              </w:rPr>
              <w:t>Quantidade: 30 gl.</w:t>
            </w:r>
          </w:p>
        </w:tc>
        <w:tc>
          <w:tcPr>
            <w:tcW w:w="1276" w:type="dxa"/>
          </w:tcPr>
          <w:p w:rsidR="006C257D" w:rsidRPr="00843C7F" w:rsidRDefault="006C257D" w:rsidP="00ED36F2">
            <w:pPr>
              <w:jc w:val="both"/>
            </w:pPr>
            <w:r>
              <w:t>Spartan</w:t>
            </w:r>
          </w:p>
        </w:tc>
        <w:tc>
          <w:tcPr>
            <w:tcW w:w="1276" w:type="dxa"/>
          </w:tcPr>
          <w:p w:rsidR="006C257D" w:rsidRPr="00843C7F" w:rsidRDefault="006C257D" w:rsidP="00ED36F2">
            <w:pPr>
              <w:jc w:val="both"/>
            </w:pPr>
            <w:r>
              <w:t>92,79</w:t>
            </w:r>
          </w:p>
        </w:tc>
        <w:tc>
          <w:tcPr>
            <w:tcW w:w="1526" w:type="dxa"/>
          </w:tcPr>
          <w:p w:rsidR="006C257D" w:rsidRPr="00843C7F" w:rsidRDefault="006C257D" w:rsidP="00ED36F2">
            <w:pPr>
              <w:jc w:val="both"/>
            </w:pPr>
            <w:r>
              <w:t>2.783,70</w:t>
            </w:r>
          </w:p>
        </w:tc>
      </w:tr>
      <w:tr w:rsidR="006C257D" w:rsidRPr="00843C7F" w:rsidTr="00ED36F2">
        <w:tc>
          <w:tcPr>
            <w:tcW w:w="610" w:type="dxa"/>
          </w:tcPr>
          <w:p w:rsidR="006C257D" w:rsidRPr="00843C7F" w:rsidRDefault="006C257D" w:rsidP="00ED36F2">
            <w:pPr>
              <w:jc w:val="center"/>
            </w:pPr>
            <w:r w:rsidRPr="00843C7F">
              <w:t>6</w:t>
            </w:r>
          </w:p>
        </w:tc>
        <w:tc>
          <w:tcPr>
            <w:tcW w:w="4176" w:type="dxa"/>
          </w:tcPr>
          <w:p w:rsidR="006C257D" w:rsidRPr="00843C7F" w:rsidRDefault="006C257D" w:rsidP="00ED36F2">
            <w:pPr>
              <w:jc w:val="both"/>
            </w:pPr>
            <w:r w:rsidRPr="00843C7F">
              <w:t xml:space="preserve">SUPORTE LIMPA TUDO EM POLIPROPILENO, NAS MEDIDAS: 22 x </w:t>
            </w:r>
            <w:smartTag w:uri="urn:schemas-microsoft-com:office:smarttags" w:element="metricconverter">
              <w:smartTagPr>
                <w:attr w:name="ProductID" w:val="9 CM"/>
              </w:smartTagPr>
              <w:r w:rsidRPr="00843C7F">
                <w:t>9 CM</w:t>
              </w:r>
            </w:smartTag>
            <w:r w:rsidRPr="00843C7F">
              <w:t xml:space="preserve"> (APROXIMADO). </w:t>
            </w:r>
            <w:r w:rsidRPr="00843C7F">
              <w:rPr>
                <w:b/>
              </w:rPr>
              <w:t>Quantidade: 05 un.</w:t>
            </w:r>
          </w:p>
        </w:tc>
        <w:tc>
          <w:tcPr>
            <w:tcW w:w="1276" w:type="dxa"/>
          </w:tcPr>
          <w:p w:rsidR="006C257D" w:rsidRPr="00843C7F" w:rsidRDefault="006C257D" w:rsidP="00ED36F2">
            <w:pPr>
              <w:jc w:val="both"/>
            </w:pPr>
            <w:r>
              <w:t>Certec</w:t>
            </w:r>
          </w:p>
        </w:tc>
        <w:tc>
          <w:tcPr>
            <w:tcW w:w="1276" w:type="dxa"/>
          </w:tcPr>
          <w:p w:rsidR="006C257D" w:rsidRPr="00843C7F" w:rsidRDefault="006C257D" w:rsidP="00ED36F2">
            <w:pPr>
              <w:jc w:val="both"/>
            </w:pPr>
            <w:r>
              <w:t>30,96</w:t>
            </w:r>
          </w:p>
        </w:tc>
        <w:tc>
          <w:tcPr>
            <w:tcW w:w="1526" w:type="dxa"/>
          </w:tcPr>
          <w:p w:rsidR="006C257D" w:rsidRPr="00843C7F" w:rsidRDefault="006C257D" w:rsidP="00ED36F2">
            <w:pPr>
              <w:jc w:val="both"/>
            </w:pPr>
            <w:r>
              <w:t>154,80</w:t>
            </w:r>
          </w:p>
        </w:tc>
      </w:tr>
      <w:tr w:rsidR="006C257D" w:rsidRPr="00843C7F" w:rsidTr="00ED3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150"/>
        </w:trPr>
        <w:tc>
          <w:tcPr>
            <w:tcW w:w="7338" w:type="dxa"/>
            <w:gridSpan w:val="4"/>
          </w:tcPr>
          <w:p w:rsidR="006C257D" w:rsidRPr="00843C7F" w:rsidRDefault="006C257D" w:rsidP="00ED36F2">
            <w:pPr>
              <w:jc w:val="right"/>
              <w:rPr>
                <w:sz w:val="24"/>
                <w:szCs w:val="24"/>
              </w:rPr>
            </w:pPr>
            <w:r w:rsidRPr="00843C7F">
              <w:rPr>
                <w:sz w:val="24"/>
                <w:szCs w:val="24"/>
              </w:rPr>
              <w:t>VALOR TOTAL</w:t>
            </w:r>
          </w:p>
        </w:tc>
        <w:tc>
          <w:tcPr>
            <w:tcW w:w="1526" w:type="dxa"/>
          </w:tcPr>
          <w:p w:rsidR="006C257D" w:rsidRPr="00843C7F" w:rsidRDefault="006C257D" w:rsidP="00ED36F2">
            <w:pPr>
              <w:jc w:val="center"/>
              <w:rPr>
                <w:sz w:val="24"/>
                <w:szCs w:val="24"/>
              </w:rPr>
            </w:pPr>
            <w:r>
              <w:rPr>
                <w:sz w:val="24"/>
                <w:szCs w:val="24"/>
              </w:rPr>
              <w:t>12.895,80</w:t>
            </w:r>
          </w:p>
        </w:tc>
      </w:tr>
    </w:tbl>
    <w:p w:rsidR="006C257D" w:rsidRPr="00843C7F" w:rsidRDefault="006C257D" w:rsidP="00843C7F">
      <w:pPr>
        <w:ind w:right="-379" w:firstLine="720"/>
        <w:jc w:val="both"/>
        <w:rPr>
          <w:sz w:val="24"/>
        </w:rPr>
      </w:pPr>
    </w:p>
    <w:p w:rsidR="006C257D" w:rsidRPr="00843C7F" w:rsidRDefault="006C257D" w:rsidP="00843C7F">
      <w:pPr>
        <w:ind w:right="-999" w:firstLine="720"/>
        <w:jc w:val="both"/>
        <w:rPr>
          <w:sz w:val="24"/>
        </w:rPr>
      </w:pPr>
      <w:r w:rsidRPr="00843C7F">
        <w:rPr>
          <w:b/>
          <w:sz w:val="24"/>
        </w:rPr>
        <w:t xml:space="preserve">1.2. </w:t>
      </w:r>
      <w:r w:rsidRPr="00843C7F">
        <w:rPr>
          <w:sz w:val="24"/>
        </w:rPr>
        <w:t>A CONTRATANTE pagará à CONTRATADA o valor total de R$</w:t>
      </w:r>
      <w:r>
        <w:rPr>
          <w:sz w:val="24"/>
          <w:szCs w:val="24"/>
        </w:rPr>
        <w:t>12.895,80 (doze mil, oitocentos e noventa e cinco reais, e oitenta centavos).</w:t>
      </w:r>
    </w:p>
    <w:p w:rsidR="006C257D" w:rsidRPr="00843C7F" w:rsidRDefault="006C257D" w:rsidP="00843C7F">
      <w:pPr>
        <w:ind w:left="709" w:right="-379" w:hanging="709"/>
        <w:rPr>
          <w:b/>
          <w:sz w:val="24"/>
        </w:rPr>
      </w:pPr>
    </w:p>
    <w:p w:rsidR="006C257D" w:rsidRPr="00843C7F" w:rsidRDefault="006C257D" w:rsidP="00843C7F">
      <w:pPr>
        <w:ind w:right="-379"/>
        <w:jc w:val="both"/>
        <w:rPr>
          <w:b/>
          <w:sz w:val="24"/>
        </w:rPr>
      </w:pPr>
      <w:r w:rsidRPr="00843C7F">
        <w:rPr>
          <w:b/>
          <w:sz w:val="24"/>
        </w:rPr>
        <w:t>2.  CLÁUSULA SEGUNDA - DOS RECURSOS FINANCEIROS</w:t>
      </w:r>
    </w:p>
    <w:p w:rsidR="006C257D" w:rsidRPr="00843C7F" w:rsidRDefault="006C257D" w:rsidP="00843C7F">
      <w:pPr>
        <w:ind w:right="-379"/>
        <w:jc w:val="both"/>
        <w:rPr>
          <w:b/>
          <w:sz w:val="24"/>
        </w:rPr>
      </w:pPr>
    </w:p>
    <w:p w:rsidR="006C257D" w:rsidRPr="00843C7F" w:rsidRDefault="006C257D" w:rsidP="00843C7F">
      <w:pPr>
        <w:ind w:right="-379" w:firstLine="720"/>
        <w:jc w:val="both"/>
        <w:rPr>
          <w:b/>
          <w:sz w:val="24"/>
        </w:rPr>
      </w:pPr>
      <w:r w:rsidRPr="00843C7F">
        <w:rPr>
          <w:b/>
          <w:sz w:val="24"/>
        </w:rPr>
        <w:t xml:space="preserve">2.1 - </w:t>
      </w:r>
      <w:r w:rsidRPr="00843C7F">
        <w:rPr>
          <w:sz w:val="24"/>
        </w:rPr>
        <w:t>As despesas decorrentes da contratação, objeto deste contrato, correrão à conta da dotação orçamentária no. 01.031.0001.2.373 - 3.3.90.30.00 - Material de Consumo, constantepara o exercício de 2015.</w:t>
      </w:r>
    </w:p>
    <w:p w:rsidR="006C257D" w:rsidRPr="00843C7F" w:rsidRDefault="006C257D" w:rsidP="00843C7F">
      <w:pPr>
        <w:ind w:right="-379"/>
        <w:jc w:val="both"/>
        <w:rPr>
          <w:b/>
          <w:sz w:val="24"/>
        </w:rPr>
      </w:pPr>
    </w:p>
    <w:p w:rsidR="006C257D" w:rsidRPr="00843C7F" w:rsidRDefault="006C257D" w:rsidP="00843C7F">
      <w:pPr>
        <w:ind w:right="-379"/>
        <w:jc w:val="both"/>
        <w:rPr>
          <w:b/>
          <w:sz w:val="24"/>
        </w:rPr>
      </w:pPr>
      <w:r w:rsidRPr="00843C7F">
        <w:rPr>
          <w:b/>
          <w:sz w:val="24"/>
        </w:rPr>
        <w:t>3. CLÁUSULA TERCEIRA - SUPORTE LEGAL</w:t>
      </w:r>
    </w:p>
    <w:p w:rsidR="006C257D" w:rsidRPr="00843C7F" w:rsidRDefault="006C257D" w:rsidP="00843C7F">
      <w:pPr>
        <w:ind w:right="-379"/>
        <w:jc w:val="both"/>
        <w:rPr>
          <w:b/>
          <w:sz w:val="24"/>
        </w:rPr>
      </w:pPr>
    </w:p>
    <w:p w:rsidR="006C257D" w:rsidRPr="00843C7F" w:rsidRDefault="006C257D" w:rsidP="00843C7F">
      <w:pPr>
        <w:ind w:right="-379" w:firstLine="720"/>
        <w:jc w:val="both"/>
        <w:rPr>
          <w:sz w:val="24"/>
        </w:rPr>
      </w:pPr>
      <w:r w:rsidRPr="00843C7F">
        <w:rPr>
          <w:sz w:val="24"/>
        </w:rPr>
        <w:t>Este Contrato é regulado pelos seguintes dispositivos legais:</w:t>
      </w:r>
    </w:p>
    <w:p w:rsidR="006C257D" w:rsidRPr="00843C7F" w:rsidRDefault="006C257D" w:rsidP="00843C7F">
      <w:pPr>
        <w:ind w:right="-379"/>
        <w:jc w:val="both"/>
        <w:rPr>
          <w:b/>
          <w:sz w:val="24"/>
        </w:rPr>
      </w:pPr>
    </w:p>
    <w:p w:rsidR="006C257D" w:rsidRPr="00843C7F" w:rsidRDefault="006C257D" w:rsidP="00843C7F">
      <w:pPr>
        <w:ind w:right="-379" w:firstLine="720"/>
        <w:jc w:val="both"/>
        <w:rPr>
          <w:sz w:val="24"/>
        </w:rPr>
      </w:pPr>
      <w:r w:rsidRPr="00843C7F">
        <w:rPr>
          <w:b/>
          <w:sz w:val="24"/>
        </w:rPr>
        <w:t xml:space="preserve">3.1. </w:t>
      </w:r>
      <w:r w:rsidRPr="00843C7F">
        <w:rPr>
          <w:sz w:val="24"/>
        </w:rPr>
        <w:t>Lei Orgânica do Município de Piracicaba;</w:t>
      </w:r>
    </w:p>
    <w:p w:rsidR="006C257D" w:rsidRPr="00843C7F" w:rsidRDefault="006C257D" w:rsidP="00843C7F">
      <w:pPr>
        <w:ind w:right="-379"/>
        <w:jc w:val="both"/>
        <w:rPr>
          <w:b/>
          <w:sz w:val="24"/>
        </w:rPr>
      </w:pPr>
    </w:p>
    <w:p w:rsidR="006C257D" w:rsidRPr="00843C7F" w:rsidRDefault="006C257D" w:rsidP="00843C7F">
      <w:pPr>
        <w:ind w:right="-379" w:firstLine="720"/>
        <w:jc w:val="both"/>
        <w:rPr>
          <w:sz w:val="24"/>
        </w:rPr>
      </w:pPr>
      <w:r w:rsidRPr="00843C7F">
        <w:rPr>
          <w:b/>
          <w:sz w:val="24"/>
        </w:rPr>
        <w:t xml:space="preserve">3.2. </w:t>
      </w:r>
      <w:r w:rsidRPr="00843C7F">
        <w:rPr>
          <w:sz w:val="24"/>
        </w:rPr>
        <w:t>Lei Federal nº 10.520/02;</w:t>
      </w:r>
    </w:p>
    <w:p w:rsidR="006C257D" w:rsidRPr="00843C7F" w:rsidRDefault="006C257D" w:rsidP="00843C7F">
      <w:pPr>
        <w:ind w:right="-379" w:firstLine="720"/>
        <w:jc w:val="both"/>
        <w:rPr>
          <w:sz w:val="24"/>
        </w:rPr>
      </w:pPr>
    </w:p>
    <w:p w:rsidR="006C257D" w:rsidRPr="00843C7F" w:rsidRDefault="006C257D" w:rsidP="00843C7F">
      <w:pPr>
        <w:ind w:right="-379" w:firstLine="720"/>
        <w:jc w:val="both"/>
        <w:rPr>
          <w:b/>
          <w:sz w:val="24"/>
        </w:rPr>
      </w:pPr>
      <w:r w:rsidRPr="00843C7F">
        <w:rPr>
          <w:b/>
          <w:sz w:val="24"/>
        </w:rPr>
        <w:t xml:space="preserve">3.3. </w:t>
      </w:r>
      <w:r w:rsidRPr="00843C7F">
        <w:rPr>
          <w:sz w:val="24"/>
        </w:rPr>
        <w:t>Resolução n.º 08/05;</w:t>
      </w:r>
    </w:p>
    <w:p w:rsidR="006C257D" w:rsidRPr="00843C7F" w:rsidRDefault="006C257D" w:rsidP="00843C7F">
      <w:pPr>
        <w:ind w:right="-379"/>
        <w:jc w:val="both"/>
        <w:rPr>
          <w:b/>
          <w:sz w:val="24"/>
        </w:rPr>
      </w:pPr>
    </w:p>
    <w:p w:rsidR="006C257D" w:rsidRPr="00843C7F" w:rsidRDefault="006C257D" w:rsidP="00843C7F">
      <w:pPr>
        <w:ind w:right="-379" w:firstLine="720"/>
        <w:jc w:val="both"/>
        <w:rPr>
          <w:sz w:val="24"/>
        </w:rPr>
      </w:pPr>
      <w:r w:rsidRPr="00843C7F">
        <w:rPr>
          <w:b/>
          <w:sz w:val="24"/>
        </w:rPr>
        <w:t xml:space="preserve">3.4. </w:t>
      </w:r>
      <w:r w:rsidRPr="00843C7F">
        <w:rPr>
          <w:sz w:val="24"/>
        </w:rPr>
        <w:t>Demais Disposições legais aplicáveis, inclusive subsidiariamente, as normas da lei n.º 8.666/93 e suas alterações.</w:t>
      </w:r>
    </w:p>
    <w:p w:rsidR="006C257D" w:rsidRPr="00843C7F" w:rsidRDefault="006C257D" w:rsidP="00843C7F">
      <w:pPr>
        <w:ind w:right="-379" w:firstLine="720"/>
        <w:jc w:val="both"/>
        <w:rPr>
          <w:b/>
          <w:sz w:val="24"/>
        </w:rPr>
      </w:pPr>
    </w:p>
    <w:p w:rsidR="006C257D" w:rsidRPr="00843C7F" w:rsidRDefault="006C257D" w:rsidP="00843C7F">
      <w:pPr>
        <w:ind w:right="-379" w:firstLine="720"/>
        <w:jc w:val="both"/>
        <w:rPr>
          <w:b/>
          <w:sz w:val="24"/>
        </w:rPr>
      </w:pPr>
      <w:r w:rsidRPr="00843C7F">
        <w:rPr>
          <w:b/>
          <w:sz w:val="24"/>
        </w:rPr>
        <w:t xml:space="preserve">3.5. </w:t>
      </w:r>
      <w:r w:rsidRPr="00843C7F">
        <w:rPr>
          <w:sz w:val="24"/>
        </w:rPr>
        <w:t>Lei Complementar n.º 123/06 que trata das micros e pequenas empresas.</w:t>
      </w:r>
    </w:p>
    <w:p w:rsidR="006C257D" w:rsidRPr="00843C7F" w:rsidRDefault="006C257D" w:rsidP="00843C7F">
      <w:pPr>
        <w:ind w:right="-379"/>
        <w:jc w:val="both"/>
        <w:rPr>
          <w:b/>
          <w:sz w:val="24"/>
        </w:rPr>
      </w:pPr>
    </w:p>
    <w:p w:rsidR="006C257D" w:rsidRPr="00843C7F" w:rsidRDefault="006C257D" w:rsidP="00843C7F">
      <w:pPr>
        <w:ind w:right="-379"/>
        <w:jc w:val="both"/>
        <w:rPr>
          <w:b/>
          <w:sz w:val="24"/>
        </w:rPr>
      </w:pPr>
      <w:r w:rsidRPr="00843C7F">
        <w:rPr>
          <w:b/>
          <w:sz w:val="24"/>
        </w:rPr>
        <w:t>4. CLÁUSULA QUARTA - DA ADMINISTRAÇÃO E DO PRAZO DE VIGÊNCIA DO CONTRATO</w:t>
      </w:r>
    </w:p>
    <w:p w:rsidR="006C257D" w:rsidRPr="00843C7F" w:rsidRDefault="006C257D" w:rsidP="00843C7F">
      <w:pPr>
        <w:ind w:right="-379"/>
        <w:jc w:val="both"/>
        <w:rPr>
          <w:b/>
          <w:sz w:val="24"/>
        </w:rPr>
      </w:pPr>
    </w:p>
    <w:p w:rsidR="006C257D" w:rsidRPr="00843C7F" w:rsidRDefault="006C257D" w:rsidP="00843C7F">
      <w:pPr>
        <w:ind w:right="-379" w:firstLine="720"/>
        <w:jc w:val="both"/>
        <w:rPr>
          <w:b/>
          <w:sz w:val="24"/>
        </w:rPr>
      </w:pPr>
      <w:r w:rsidRPr="00843C7F">
        <w:rPr>
          <w:b/>
          <w:sz w:val="24"/>
        </w:rPr>
        <w:t xml:space="preserve">4.1. </w:t>
      </w:r>
      <w:r w:rsidRPr="00843C7F">
        <w:rPr>
          <w:sz w:val="24"/>
        </w:rPr>
        <w:t>O Departamento Administrativo e Financeiro da Câmara de Vereadores de Piracicaba responsabilizar-se-á pela Administração do Contrato</w:t>
      </w:r>
      <w:r w:rsidRPr="00843C7F">
        <w:rPr>
          <w:b/>
          <w:sz w:val="24"/>
        </w:rPr>
        <w:t>.</w:t>
      </w:r>
    </w:p>
    <w:p w:rsidR="006C257D" w:rsidRPr="00843C7F" w:rsidRDefault="006C257D" w:rsidP="00843C7F">
      <w:pPr>
        <w:ind w:left="-142" w:right="-379"/>
        <w:jc w:val="both"/>
        <w:rPr>
          <w:b/>
          <w:sz w:val="24"/>
        </w:rPr>
      </w:pPr>
    </w:p>
    <w:p w:rsidR="006C257D" w:rsidRPr="00843C7F" w:rsidRDefault="006C257D" w:rsidP="00843C7F">
      <w:pPr>
        <w:tabs>
          <w:tab w:val="left" w:pos="0"/>
        </w:tabs>
        <w:ind w:right="-379" w:firstLine="709"/>
        <w:jc w:val="both"/>
        <w:rPr>
          <w:sz w:val="24"/>
        </w:rPr>
      </w:pPr>
      <w:r w:rsidRPr="00843C7F">
        <w:rPr>
          <w:b/>
          <w:sz w:val="24"/>
        </w:rPr>
        <w:t xml:space="preserve">4.2. </w:t>
      </w:r>
      <w:r w:rsidRPr="00843C7F">
        <w:rPr>
          <w:sz w:val="24"/>
        </w:rPr>
        <w:t>O</w:t>
      </w:r>
      <w:r>
        <w:rPr>
          <w:sz w:val="24"/>
        </w:rPr>
        <w:t xml:space="preserve"> presente contrato </w:t>
      </w:r>
      <w:r w:rsidRPr="00843C7F">
        <w:rPr>
          <w:sz w:val="24"/>
        </w:rPr>
        <w:t>terá vigência de 06 (seis) meses, a partir da data de</w:t>
      </w:r>
      <w:r>
        <w:rPr>
          <w:sz w:val="24"/>
        </w:rPr>
        <w:t xml:space="preserve"> 06/04/2015 a 05/10/2015</w:t>
      </w:r>
      <w:r w:rsidRPr="00843C7F">
        <w:rPr>
          <w:sz w:val="24"/>
        </w:rPr>
        <w:t>.</w:t>
      </w:r>
    </w:p>
    <w:p w:rsidR="006C257D" w:rsidRPr="00843C7F" w:rsidRDefault="006C257D" w:rsidP="00843C7F">
      <w:pPr>
        <w:tabs>
          <w:tab w:val="center" w:pos="3424"/>
        </w:tabs>
        <w:ind w:right="-379"/>
        <w:jc w:val="both"/>
        <w:rPr>
          <w:b/>
          <w:sz w:val="24"/>
        </w:rPr>
      </w:pPr>
    </w:p>
    <w:p w:rsidR="006C257D" w:rsidRPr="00843C7F" w:rsidRDefault="006C257D" w:rsidP="00843C7F">
      <w:pPr>
        <w:tabs>
          <w:tab w:val="center" w:pos="3424"/>
        </w:tabs>
        <w:ind w:right="-379"/>
        <w:jc w:val="both"/>
        <w:rPr>
          <w:b/>
          <w:sz w:val="24"/>
        </w:rPr>
      </w:pPr>
      <w:r w:rsidRPr="00843C7F">
        <w:rPr>
          <w:b/>
          <w:sz w:val="24"/>
        </w:rPr>
        <w:t>5. CLÁUSULA QUINTA - DO PESSOAL</w:t>
      </w:r>
    </w:p>
    <w:p w:rsidR="006C257D" w:rsidRPr="00843C7F" w:rsidRDefault="006C257D" w:rsidP="00843C7F">
      <w:pPr>
        <w:ind w:right="-379"/>
        <w:jc w:val="both"/>
        <w:rPr>
          <w:b/>
          <w:sz w:val="24"/>
        </w:rPr>
      </w:pPr>
    </w:p>
    <w:p w:rsidR="006C257D" w:rsidRPr="00843C7F" w:rsidRDefault="006C257D" w:rsidP="00843C7F">
      <w:pPr>
        <w:ind w:right="-379" w:firstLine="720"/>
        <w:jc w:val="both"/>
        <w:rPr>
          <w:sz w:val="24"/>
        </w:rPr>
      </w:pPr>
      <w:r w:rsidRPr="00843C7F">
        <w:rPr>
          <w:b/>
          <w:sz w:val="24"/>
        </w:rPr>
        <w:t xml:space="preserve">5.1. </w:t>
      </w:r>
      <w:r w:rsidRPr="00843C7F">
        <w:rPr>
          <w:sz w:val="24"/>
        </w:rPr>
        <w:t>Competirá à CONTRATADA a admissão e registro de empregados necessários ao desempenho do fornecimento contratado, correndo por sua conta todos os encargos sociais, seguros, exigências das leis trabalhistas e previdenciárias, enfim todos os custos provenientes da execução dos fornecimentos, objeto do presente contrato, não tendo os mesmos, vínculo empregatício algum com a CONTRATANTE.</w:t>
      </w:r>
    </w:p>
    <w:p w:rsidR="006C257D" w:rsidRPr="00843C7F" w:rsidRDefault="006C257D" w:rsidP="00843C7F">
      <w:pPr>
        <w:ind w:right="-379"/>
        <w:jc w:val="both"/>
        <w:rPr>
          <w:b/>
          <w:sz w:val="24"/>
        </w:rPr>
      </w:pPr>
    </w:p>
    <w:p w:rsidR="006C257D" w:rsidRPr="00843C7F" w:rsidRDefault="006C257D" w:rsidP="00843C7F">
      <w:pPr>
        <w:widowControl w:val="0"/>
        <w:numPr>
          <w:ilvl w:val="0"/>
          <w:numId w:val="2"/>
        </w:numPr>
        <w:overflowPunct w:val="0"/>
        <w:autoSpaceDE w:val="0"/>
        <w:autoSpaceDN w:val="0"/>
        <w:adjustRightInd w:val="0"/>
        <w:ind w:right="-379"/>
        <w:jc w:val="both"/>
        <w:textAlignment w:val="baseline"/>
        <w:rPr>
          <w:b/>
          <w:sz w:val="24"/>
        </w:rPr>
      </w:pPr>
      <w:r w:rsidRPr="00843C7F">
        <w:rPr>
          <w:b/>
          <w:sz w:val="24"/>
        </w:rPr>
        <w:t>CLÁUSULA SEXTA - DO LOCAL DE ENTREGA E DO FORNECIMENTO</w:t>
      </w:r>
    </w:p>
    <w:p w:rsidR="006C257D" w:rsidRPr="00843C7F" w:rsidRDefault="006C257D" w:rsidP="00843C7F">
      <w:pPr>
        <w:ind w:right="-379"/>
        <w:jc w:val="both"/>
        <w:rPr>
          <w:b/>
          <w:sz w:val="24"/>
        </w:rPr>
      </w:pPr>
    </w:p>
    <w:p w:rsidR="006C257D" w:rsidRPr="00843C7F" w:rsidRDefault="006C257D" w:rsidP="00843C7F">
      <w:pPr>
        <w:ind w:right="-379" w:firstLine="720"/>
        <w:jc w:val="both"/>
        <w:rPr>
          <w:sz w:val="24"/>
        </w:rPr>
      </w:pPr>
      <w:r w:rsidRPr="00843C7F">
        <w:rPr>
          <w:b/>
          <w:sz w:val="24"/>
        </w:rPr>
        <w:t xml:space="preserve">6.1. </w:t>
      </w:r>
      <w:r w:rsidRPr="00843C7F">
        <w:rPr>
          <w:sz w:val="24"/>
        </w:rPr>
        <w:t>A Contratada deverá entregar a mercadoria na Câmara de Vereadores de Piracicaba, situada à Rua Alferes José Caetano, nº 834, neste Município de Piracicaba, Estado de São Paulo e deverá cumprir as seguintes condições:</w:t>
      </w:r>
    </w:p>
    <w:p w:rsidR="006C257D" w:rsidRPr="00843C7F" w:rsidRDefault="006C257D" w:rsidP="00843C7F">
      <w:pPr>
        <w:ind w:right="-379"/>
        <w:jc w:val="both"/>
        <w:rPr>
          <w:b/>
          <w:sz w:val="24"/>
        </w:rPr>
      </w:pPr>
    </w:p>
    <w:p w:rsidR="006C257D" w:rsidRPr="00843C7F" w:rsidRDefault="006C257D" w:rsidP="00843C7F">
      <w:pPr>
        <w:ind w:right="-379" w:firstLine="709"/>
        <w:jc w:val="both"/>
        <w:rPr>
          <w:sz w:val="24"/>
        </w:rPr>
      </w:pPr>
      <w:r w:rsidRPr="00843C7F">
        <w:rPr>
          <w:b/>
          <w:sz w:val="24"/>
        </w:rPr>
        <w:t xml:space="preserve">6.2. </w:t>
      </w:r>
      <w:r w:rsidRPr="00843C7F">
        <w:rPr>
          <w:sz w:val="24"/>
        </w:rPr>
        <w:t>Iniciar a entrega parcelada da mercadoria imediatamente após a solicitação do setor de almoxarifado;</w:t>
      </w:r>
    </w:p>
    <w:p w:rsidR="006C257D" w:rsidRPr="00843C7F" w:rsidRDefault="006C257D" w:rsidP="00843C7F">
      <w:pPr>
        <w:ind w:right="-379" w:firstLine="709"/>
        <w:jc w:val="both"/>
        <w:rPr>
          <w:b/>
          <w:sz w:val="24"/>
        </w:rPr>
      </w:pPr>
    </w:p>
    <w:p w:rsidR="006C257D" w:rsidRPr="00843C7F" w:rsidRDefault="006C257D" w:rsidP="00843C7F">
      <w:pPr>
        <w:ind w:right="-379" w:firstLine="1440"/>
        <w:jc w:val="both"/>
        <w:rPr>
          <w:sz w:val="24"/>
        </w:rPr>
      </w:pPr>
      <w:r w:rsidRPr="00843C7F">
        <w:rPr>
          <w:b/>
          <w:sz w:val="24"/>
        </w:rPr>
        <w:t xml:space="preserve">6.2.1 </w:t>
      </w:r>
      <w:r w:rsidRPr="00843C7F">
        <w:rPr>
          <w:sz w:val="24"/>
        </w:rPr>
        <w:t>Efetuar o fornecimento parcelado da mercadoria, de acordo com as necessidades da Câmara de Vereadores de Piracicaba;</w:t>
      </w:r>
    </w:p>
    <w:p w:rsidR="006C257D" w:rsidRPr="00843C7F" w:rsidRDefault="006C257D" w:rsidP="00843C7F">
      <w:pPr>
        <w:ind w:right="-379" w:firstLine="709"/>
        <w:jc w:val="both"/>
        <w:rPr>
          <w:b/>
          <w:sz w:val="24"/>
        </w:rPr>
      </w:pPr>
    </w:p>
    <w:p w:rsidR="006C257D" w:rsidRPr="00843C7F" w:rsidRDefault="006C257D" w:rsidP="00843C7F">
      <w:pPr>
        <w:ind w:right="-379" w:firstLine="1440"/>
        <w:jc w:val="both"/>
        <w:rPr>
          <w:sz w:val="24"/>
        </w:rPr>
      </w:pPr>
      <w:r w:rsidRPr="00843C7F">
        <w:rPr>
          <w:b/>
          <w:sz w:val="24"/>
        </w:rPr>
        <w:t xml:space="preserve">6.2.2. </w:t>
      </w:r>
      <w:r w:rsidRPr="00843C7F">
        <w:rPr>
          <w:sz w:val="24"/>
        </w:rPr>
        <w:t>O recebimento que trata o item acima, far-se-á mediante recibo;</w:t>
      </w:r>
    </w:p>
    <w:p w:rsidR="006C257D" w:rsidRPr="00843C7F" w:rsidRDefault="006C257D" w:rsidP="00843C7F">
      <w:pPr>
        <w:tabs>
          <w:tab w:val="left" w:pos="0"/>
        </w:tabs>
        <w:ind w:right="-379"/>
        <w:jc w:val="both"/>
        <w:rPr>
          <w:b/>
          <w:sz w:val="24"/>
        </w:rPr>
      </w:pPr>
    </w:p>
    <w:p w:rsidR="006C257D" w:rsidRPr="00843C7F" w:rsidRDefault="006C257D" w:rsidP="00843C7F">
      <w:pPr>
        <w:tabs>
          <w:tab w:val="left" w:pos="0"/>
        </w:tabs>
        <w:ind w:right="-379" w:firstLine="1418"/>
        <w:jc w:val="both"/>
        <w:rPr>
          <w:sz w:val="24"/>
        </w:rPr>
      </w:pPr>
      <w:r w:rsidRPr="00843C7F">
        <w:rPr>
          <w:b/>
          <w:sz w:val="24"/>
        </w:rPr>
        <w:t xml:space="preserve">6.2.3. </w:t>
      </w:r>
      <w:r w:rsidRPr="00843C7F">
        <w:rPr>
          <w:sz w:val="24"/>
        </w:rPr>
        <w:t>Dar prioridade aos pedidos da Câmara de Vereadores, tendo em vista problemas que possam surgir, como racionamento e/ou falta de produtos no mercado;</w:t>
      </w:r>
    </w:p>
    <w:p w:rsidR="006C257D" w:rsidRPr="00843C7F" w:rsidRDefault="006C257D" w:rsidP="00843C7F">
      <w:pPr>
        <w:tabs>
          <w:tab w:val="left" w:pos="0"/>
        </w:tabs>
        <w:ind w:right="-379" w:firstLine="1418"/>
        <w:jc w:val="both"/>
        <w:rPr>
          <w:sz w:val="24"/>
        </w:rPr>
      </w:pPr>
    </w:p>
    <w:p w:rsidR="006C257D" w:rsidRPr="00843C7F" w:rsidRDefault="006C257D" w:rsidP="00843C7F">
      <w:pPr>
        <w:tabs>
          <w:tab w:val="left" w:pos="0"/>
        </w:tabs>
        <w:ind w:right="-379"/>
        <w:jc w:val="both"/>
        <w:rPr>
          <w:sz w:val="24"/>
        </w:rPr>
      </w:pPr>
      <w:r w:rsidRPr="00843C7F">
        <w:rPr>
          <w:b/>
          <w:sz w:val="24"/>
        </w:rPr>
        <w:tab/>
      </w:r>
      <w:r w:rsidRPr="00843C7F">
        <w:rPr>
          <w:b/>
          <w:sz w:val="24"/>
        </w:rPr>
        <w:tab/>
        <w:t xml:space="preserve">6.2.4. </w:t>
      </w:r>
      <w:r w:rsidRPr="00843C7F">
        <w:rPr>
          <w:sz w:val="24"/>
        </w:rPr>
        <w:t>Seguir programação da Câmara de Vereadores de Piracicaba quanto a data, local, quantidade e qualidade do produto a ser entregue;</w:t>
      </w:r>
    </w:p>
    <w:p w:rsidR="006C257D" w:rsidRPr="00843C7F" w:rsidRDefault="006C257D" w:rsidP="00843C7F">
      <w:pPr>
        <w:tabs>
          <w:tab w:val="left" w:pos="0"/>
        </w:tabs>
        <w:ind w:right="-379"/>
        <w:jc w:val="both"/>
        <w:rPr>
          <w:sz w:val="24"/>
        </w:rPr>
      </w:pPr>
    </w:p>
    <w:p w:rsidR="006C257D" w:rsidRPr="00843C7F" w:rsidRDefault="006C257D" w:rsidP="00843C7F">
      <w:pPr>
        <w:ind w:right="-379" w:firstLine="1440"/>
        <w:jc w:val="both"/>
        <w:rPr>
          <w:sz w:val="24"/>
        </w:rPr>
      </w:pPr>
      <w:r w:rsidRPr="00843C7F">
        <w:rPr>
          <w:b/>
          <w:sz w:val="24"/>
        </w:rPr>
        <w:t xml:space="preserve">6.2.5. </w:t>
      </w:r>
      <w:r w:rsidRPr="00843C7F">
        <w:rPr>
          <w:sz w:val="24"/>
        </w:rPr>
        <w:t>Entregar o produto somente com ordem de fornecimento a ser comunicada pelo Departamento Administrativo e Financeiro da Câmara de Vereadores de Piracicaba, num prazo a ser estabelecido pelo mesmo departamento;</w:t>
      </w:r>
    </w:p>
    <w:p w:rsidR="006C257D" w:rsidRPr="00843C7F" w:rsidRDefault="006C257D" w:rsidP="00843C7F">
      <w:pPr>
        <w:ind w:right="-379"/>
        <w:jc w:val="both"/>
        <w:rPr>
          <w:sz w:val="24"/>
        </w:rPr>
      </w:pPr>
    </w:p>
    <w:p w:rsidR="006C257D" w:rsidRPr="00843C7F" w:rsidRDefault="006C257D" w:rsidP="00843C7F">
      <w:pPr>
        <w:ind w:right="-379"/>
        <w:jc w:val="both"/>
        <w:rPr>
          <w:b/>
          <w:sz w:val="24"/>
        </w:rPr>
      </w:pPr>
      <w:r w:rsidRPr="00843C7F">
        <w:rPr>
          <w:b/>
          <w:sz w:val="24"/>
        </w:rPr>
        <w:t>7. CLÁUSULA SÉTIMA - DOS PAGAMENTOS</w:t>
      </w:r>
    </w:p>
    <w:p w:rsidR="006C257D" w:rsidRPr="00843C7F" w:rsidRDefault="006C257D" w:rsidP="00843C7F">
      <w:pPr>
        <w:ind w:right="-379"/>
        <w:jc w:val="both"/>
        <w:rPr>
          <w:b/>
          <w:sz w:val="24"/>
        </w:rPr>
      </w:pPr>
    </w:p>
    <w:p w:rsidR="006C257D" w:rsidRPr="00843C7F" w:rsidRDefault="006C257D" w:rsidP="00843C7F">
      <w:pPr>
        <w:ind w:right="-379" w:firstLine="720"/>
        <w:jc w:val="both"/>
        <w:rPr>
          <w:sz w:val="24"/>
        </w:rPr>
      </w:pPr>
      <w:r w:rsidRPr="00843C7F">
        <w:rPr>
          <w:b/>
          <w:sz w:val="24"/>
        </w:rPr>
        <w:t xml:space="preserve">7.1. </w:t>
      </w:r>
      <w:r w:rsidRPr="00843C7F">
        <w:rPr>
          <w:sz w:val="24"/>
        </w:rPr>
        <w:t>Os pagamentos serão efetuados após as respectivas entregas parceladas da mercadoria, acompanhado de Nota Fiscal/Fatura, discriminada de acordo com a Nota de Empenho, após a conferência da mercadoria por um funcionário a ser indicado pelo Departamento Administrativo e Financeiro desta Casa de Leis.</w:t>
      </w:r>
    </w:p>
    <w:p w:rsidR="006C257D" w:rsidRPr="00843C7F" w:rsidRDefault="006C257D" w:rsidP="00843C7F">
      <w:pPr>
        <w:ind w:right="-379"/>
        <w:jc w:val="both"/>
        <w:rPr>
          <w:b/>
          <w:sz w:val="24"/>
        </w:rPr>
      </w:pPr>
    </w:p>
    <w:p w:rsidR="006C257D" w:rsidRPr="00843C7F" w:rsidRDefault="006C257D" w:rsidP="00843C7F">
      <w:pPr>
        <w:ind w:right="-379" w:firstLine="720"/>
        <w:jc w:val="both"/>
        <w:rPr>
          <w:sz w:val="24"/>
        </w:rPr>
      </w:pPr>
      <w:r w:rsidRPr="00843C7F">
        <w:rPr>
          <w:b/>
          <w:sz w:val="24"/>
        </w:rPr>
        <w:t xml:space="preserve">7.2. </w:t>
      </w:r>
      <w:r w:rsidRPr="00843C7F">
        <w:rPr>
          <w:sz w:val="24"/>
        </w:rPr>
        <w:t>O pagamento será creditado em favor do Fornecedor, por meio de ordem bancária, devendo para isto, ficar explicitado o nome do Banco, agência, localidade e número da conta corrente em que deverá ser efetivado o crédito, o qual ocorrerá até 15 (quinze) dias corridos após a entrega da mercadoria, mediante a aceitação e atesto das Notas Fiscais/Faturas;</w:t>
      </w:r>
    </w:p>
    <w:p w:rsidR="006C257D" w:rsidRPr="00843C7F" w:rsidRDefault="006C257D" w:rsidP="00843C7F">
      <w:pPr>
        <w:ind w:right="-379"/>
        <w:jc w:val="both"/>
        <w:rPr>
          <w:b/>
          <w:sz w:val="24"/>
        </w:rPr>
      </w:pPr>
    </w:p>
    <w:p w:rsidR="006C257D" w:rsidRPr="00843C7F" w:rsidRDefault="006C257D" w:rsidP="00843C7F">
      <w:pPr>
        <w:ind w:right="-379" w:firstLine="720"/>
        <w:jc w:val="both"/>
        <w:rPr>
          <w:sz w:val="24"/>
        </w:rPr>
      </w:pPr>
      <w:r w:rsidRPr="00843C7F">
        <w:rPr>
          <w:b/>
          <w:sz w:val="24"/>
        </w:rPr>
        <w:t xml:space="preserve">7.3. </w:t>
      </w:r>
      <w:r w:rsidRPr="00843C7F">
        <w:rPr>
          <w:sz w:val="24"/>
        </w:rPr>
        <w:t>Poderá ser procedida consulta “ON LINE” junto aos órgãos correspondentes antes do pagamento a ser efetuado ao FORNECEDOR, para verificação da situação do mesmo, relativamente às condições de habilitação exigidas no Pregão, cujos resultados serão impressos e juntados aos autos do processo próprio;</w:t>
      </w:r>
    </w:p>
    <w:p w:rsidR="006C257D" w:rsidRPr="00843C7F" w:rsidRDefault="006C257D" w:rsidP="00843C7F">
      <w:pPr>
        <w:ind w:right="-379"/>
        <w:jc w:val="both"/>
        <w:rPr>
          <w:b/>
          <w:sz w:val="24"/>
        </w:rPr>
      </w:pPr>
    </w:p>
    <w:p w:rsidR="006C257D" w:rsidRPr="00843C7F" w:rsidRDefault="006C257D" w:rsidP="00843C7F">
      <w:pPr>
        <w:ind w:right="-379" w:firstLine="720"/>
        <w:jc w:val="both"/>
        <w:rPr>
          <w:sz w:val="24"/>
        </w:rPr>
      </w:pPr>
      <w:r w:rsidRPr="00843C7F">
        <w:rPr>
          <w:b/>
          <w:sz w:val="24"/>
        </w:rPr>
        <w:t xml:space="preserve">7.4. </w:t>
      </w:r>
      <w:r w:rsidRPr="00843C7F">
        <w:rPr>
          <w:sz w:val="24"/>
        </w:rPr>
        <w:t>Caso haja aplicação de multa, o valor será descontado de qualquer fatura ou crédito existente na Câmara de Vereadores de Piracicaba em favor do FORNECEDOR. Caso a multa seja superior ao crédito eventualmente existente, a diferença será cobrada administrativamente, ou judicialmente, se necessário;</w:t>
      </w:r>
    </w:p>
    <w:p w:rsidR="006C257D" w:rsidRPr="00843C7F" w:rsidRDefault="006C257D" w:rsidP="00843C7F">
      <w:pPr>
        <w:ind w:right="-379"/>
        <w:jc w:val="both"/>
        <w:rPr>
          <w:b/>
          <w:sz w:val="24"/>
        </w:rPr>
      </w:pPr>
    </w:p>
    <w:p w:rsidR="006C257D" w:rsidRPr="00843C7F" w:rsidRDefault="006C257D" w:rsidP="00843C7F">
      <w:pPr>
        <w:ind w:right="-379" w:firstLine="720"/>
        <w:jc w:val="both"/>
        <w:rPr>
          <w:sz w:val="24"/>
        </w:rPr>
      </w:pPr>
      <w:r w:rsidRPr="00843C7F">
        <w:rPr>
          <w:b/>
          <w:sz w:val="24"/>
        </w:rPr>
        <w:t xml:space="preserve">7.5. </w:t>
      </w:r>
      <w:r w:rsidRPr="00843C7F">
        <w:rPr>
          <w:sz w:val="24"/>
        </w:rPr>
        <w:t>Nos casos de eventuais atrasos de pagamento, desde que a Contratada não tenha concorrido de alguma forma para tanto, fica convencionado que a taxa de atualização financeira devida pela Câmara de Vereadores de Piracicaba, entre a data acima referida e a correspondente ao efetivo adimplemento do fornecimento, será calculada com base no INPC/IBGE, conforme legislação pertinente.</w:t>
      </w:r>
    </w:p>
    <w:p w:rsidR="006C257D" w:rsidRPr="00843C7F" w:rsidRDefault="006C257D" w:rsidP="00843C7F">
      <w:pPr>
        <w:ind w:right="-379"/>
        <w:jc w:val="both"/>
        <w:rPr>
          <w:b/>
          <w:sz w:val="24"/>
        </w:rPr>
      </w:pPr>
    </w:p>
    <w:p w:rsidR="006C257D" w:rsidRPr="00843C7F" w:rsidRDefault="006C257D" w:rsidP="00843C7F">
      <w:pPr>
        <w:ind w:right="-379"/>
        <w:jc w:val="both"/>
        <w:rPr>
          <w:b/>
          <w:sz w:val="24"/>
        </w:rPr>
      </w:pPr>
      <w:r w:rsidRPr="00843C7F">
        <w:rPr>
          <w:b/>
          <w:sz w:val="24"/>
        </w:rPr>
        <w:t>8. CLÁUSULA OITAVA - DO REAJUSTE</w:t>
      </w:r>
    </w:p>
    <w:p w:rsidR="006C257D" w:rsidRPr="00843C7F" w:rsidRDefault="006C257D" w:rsidP="00843C7F">
      <w:pPr>
        <w:ind w:right="-379" w:firstLine="720"/>
        <w:jc w:val="both"/>
        <w:rPr>
          <w:b/>
          <w:sz w:val="24"/>
        </w:rPr>
      </w:pPr>
    </w:p>
    <w:p w:rsidR="006C257D" w:rsidRPr="00843C7F" w:rsidRDefault="006C257D" w:rsidP="00843C7F">
      <w:pPr>
        <w:ind w:right="-379" w:firstLine="720"/>
        <w:jc w:val="both"/>
        <w:rPr>
          <w:sz w:val="24"/>
        </w:rPr>
      </w:pPr>
      <w:r w:rsidRPr="00843C7F">
        <w:rPr>
          <w:b/>
          <w:sz w:val="24"/>
        </w:rPr>
        <w:t xml:space="preserve">8.1. </w:t>
      </w:r>
      <w:r w:rsidRPr="00843C7F">
        <w:rPr>
          <w:sz w:val="24"/>
        </w:rPr>
        <w:t>O presente Contrato não sofrerá reajuste até o seu término.</w:t>
      </w:r>
    </w:p>
    <w:p w:rsidR="006C257D" w:rsidRPr="00843C7F" w:rsidRDefault="006C257D" w:rsidP="00843C7F">
      <w:pPr>
        <w:ind w:right="-379"/>
        <w:jc w:val="both"/>
        <w:rPr>
          <w:sz w:val="24"/>
        </w:rPr>
      </w:pPr>
    </w:p>
    <w:p w:rsidR="006C257D" w:rsidRPr="00843C7F" w:rsidRDefault="006C257D" w:rsidP="00843C7F">
      <w:pPr>
        <w:ind w:right="-379"/>
        <w:jc w:val="both"/>
        <w:rPr>
          <w:b/>
          <w:sz w:val="24"/>
        </w:rPr>
      </w:pPr>
      <w:r w:rsidRPr="00843C7F">
        <w:rPr>
          <w:b/>
          <w:sz w:val="24"/>
        </w:rPr>
        <w:t>9. CLÁUSULA NONA - DA RESCISÃO</w:t>
      </w:r>
    </w:p>
    <w:p w:rsidR="006C257D" w:rsidRPr="00843C7F" w:rsidRDefault="006C257D" w:rsidP="00843C7F">
      <w:pPr>
        <w:ind w:right="-379" w:firstLine="720"/>
        <w:jc w:val="both"/>
        <w:rPr>
          <w:b/>
          <w:sz w:val="24"/>
        </w:rPr>
      </w:pPr>
    </w:p>
    <w:p w:rsidR="006C257D" w:rsidRPr="00843C7F" w:rsidRDefault="006C257D" w:rsidP="00843C7F">
      <w:pPr>
        <w:ind w:right="-379" w:firstLine="720"/>
        <w:jc w:val="both"/>
        <w:rPr>
          <w:sz w:val="24"/>
        </w:rPr>
      </w:pPr>
      <w:r w:rsidRPr="00843C7F">
        <w:rPr>
          <w:b/>
          <w:sz w:val="24"/>
        </w:rPr>
        <w:t xml:space="preserve">9.1. </w:t>
      </w:r>
      <w:r w:rsidRPr="00843C7F">
        <w:rPr>
          <w:sz w:val="24"/>
        </w:rPr>
        <w:t>Independentemente de interpelação judicial, se a empresa Contratada não cumprir as Cláusulas do Contrato, poderá o mesmo ser rescindido a qualquer momento pela empresa contratante.</w:t>
      </w:r>
    </w:p>
    <w:p w:rsidR="006C257D" w:rsidRPr="00843C7F" w:rsidRDefault="006C257D" w:rsidP="00843C7F">
      <w:pPr>
        <w:ind w:right="-379"/>
        <w:jc w:val="both"/>
        <w:rPr>
          <w:b/>
          <w:sz w:val="24"/>
        </w:rPr>
      </w:pPr>
    </w:p>
    <w:p w:rsidR="006C257D" w:rsidRPr="00843C7F" w:rsidRDefault="006C257D" w:rsidP="00843C7F">
      <w:pPr>
        <w:ind w:right="-379"/>
        <w:jc w:val="both"/>
        <w:rPr>
          <w:b/>
          <w:sz w:val="24"/>
        </w:rPr>
      </w:pPr>
      <w:r w:rsidRPr="00843C7F">
        <w:rPr>
          <w:b/>
          <w:sz w:val="24"/>
        </w:rPr>
        <w:t>10. CLÁUSULA DÉCIMA PRIMEIRA - DAS SANÇÕES ADMINISTRATIVAS</w:t>
      </w:r>
    </w:p>
    <w:p w:rsidR="006C257D" w:rsidRPr="00843C7F" w:rsidRDefault="006C257D" w:rsidP="00843C7F">
      <w:pPr>
        <w:ind w:right="-379"/>
        <w:jc w:val="both"/>
        <w:rPr>
          <w:b/>
          <w:sz w:val="24"/>
        </w:rPr>
      </w:pPr>
    </w:p>
    <w:p w:rsidR="006C257D" w:rsidRPr="00843C7F" w:rsidRDefault="006C257D" w:rsidP="00843C7F">
      <w:pPr>
        <w:ind w:right="-379" w:firstLine="720"/>
        <w:jc w:val="both"/>
        <w:rPr>
          <w:b/>
          <w:sz w:val="24"/>
        </w:rPr>
      </w:pPr>
      <w:r w:rsidRPr="00843C7F">
        <w:rPr>
          <w:b/>
          <w:sz w:val="24"/>
        </w:rPr>
        <w:t xml:space="preserve">10.1 – </w:t>
      </w:r>
      <w:r w:rsidRPr="00843C7F">
        <w:rPr>
          <w:sz w:val="24"/>
        </w:rPr>
        <w:t>Pela inexecução total ou parcial do objeto deste Contrato, a Câmara de Vereadores de Piracicaba, poderá, garantida a prévia defesa, aplicar à Contratada as seguintes sanções:</w:t>
      </w:r>
    </w:p>
    <w:p w:rsidR="006C257D" w:rsidRPr="00843C7F" w:rsidRDefault="006C257D" w:rsidP="00843C7F">
      <w:pPr>
        <w:ind w:right="-379" w:firstLine="540"/>
        <w:jc w:val="both"/>
        <w:rPr>
          <w:b/>
          <w:sz w:val="24"/>
        </w:rPr>
      </w:pPr>
    </w:p>
    <w:p w:rsidR="006C257D" w:rsidRPr="00843C7F" w:rsidRDefault="006C257D" w:rsidP="00843C7F">
      <w:pPr>
        <w:ind w:left="720" w:right="-379" w:firstLine="720"/>
        <w:jc w:val="both"/>
        <w:rPr>
          <w:sz w:val="24"/>
        </w:rPr>
      </w:pPr>
      <w:r w:rsidRPr="00843C7F">
        <w:rPr>
          <w:b/>
          <w:sz w:val="24"/>
        </w:rPr>
        <w:t xml:space="preserve">I – </w:t>
      </w:r>
      <w:r w:rsidRPr="00843C7F">
        <w:rPr>
          <w:sz w:val="24"/>
        </w:rPr>
        <w:t>advertência;</w:t>
      </w:r>
    </w:p>
    <w:p w:rsidR="006C257D" w:rsidRPr="00843C7F" w:rsidRDefault="006C257D" w:rsidP="00843C7F">
      <w:pPr>
        <w:ind w:left="709" w:right="-379" w:hanging="142"/>
        <w:jc w:val="both"/>
        <w:rPr>
          <w:b/>
          <w:sz w:val="24"/>
        </w:rPr>
      </w:pPr>
    </w:p>
    <w:p w:rsidR="006C257D" w:rsidRPr="00843C7F" w:rsidRDefault="006C257D" w:rsidP="00843C7F">
      <w:pPr>
        <w:ind w:right="-379" w:firstLine="1440"/>
        <w:jc w:val="both"/>
        <w:rPr>
          <w:sz w:val="24"/>
        </w:rPr>
      </w:pPr>
      <w:r w:rsidRPr="00843C7F">
        <w:rPr>
          <w:b/>
          <w:sz w:val="24"/>
        </w:rPr>
        <w:t xml:space="preserve">II - </w:t>
      </w:r>
      <w:r w:rsidRPr="00843C7F">
        <w:rPr>
          <w:sz w:val="24"/>
        </w:rPr>
        <w:t>multa de 0,5% (zero vírgula cinco por cento) por dia de atraso e por descumprimento das obrigações estabelecidas no Edital do Pregão, até o máximo de 15% (quinze por cento) sobre o valor da mercadoria não entregue, recolhida no prazo máximo de 15 (quinze) dias corridos, uma vez comunicados oficialmente;</w:t>
      </w:r>
    </w:p>
    <w:p w:rsidR="006C257D" w:rsidRPr="00843C7F" w:rsidRDefault="006C257D" w:rsidP="00843C7F">
      <w:pPr>
        <w:ind w:right="-379" w:firstLine="540"/>
        <w:jc w:val="both"/>
        <w:rPr>
          <w:b/>
          <w:sz w:val="24"/>
        </w:rPr>
      </w:pPr>
    </w:p>
    <w:p w:rsidR="006C257D" w:rsidRPr="00843C7F" w:rsidRDefault="006C257D" w:rsidP="00843C7F">
      <w:pPr>
        <w:ind w:right="-379" w:firstLine="1440"/>
        <w:jc w:val="both"/>
        <w:rPr>
          <w:sz w:val="24"/>
        </w:rPr>
      </w:pPr>
      <w:r w:rsidRPr="00843C7F">
        <w:rPr>
          <w:b/>
          <w:sz w:val="24"/>
        </w:rPr>
        <w:t xml:space="preserve">III - </w:t>
      </w:r>
      <w:r w:rsidRPr="00843C7F">
        <w:rPr>
          <w:sz w:val="24"/>
        </w:rPr>
        <w:t>multa de 20% (vinte por cento) sobre o valor da mercadoria não entregue, no caso de inexecução total ou parcial do objeto contratado, recolhida no prazo de 15 (quinze) dias corridos, contados da comunicação oficial, sem embargo de indenização dos prejuízos porventura causados à Câmara de Vereadores de Piracicaba pela não execução parcial ou total da compra;</w:t>
      </w:r>
    </w:p>
    <w:p w:rsidR="006C257D" w:rsidRPr="00843C7F" w:rsidRDefault="006C257D" w:rsidP="00843C7F">
      <w:pPr>
        <w:ind w:right="-379" w:firstLine="1440"/>
        <w:jc w:val="both"/>
        <w:rPr>
          <w:b/>
          <w:sz w:val="24"/>
        </w:rPr>
      </w:pPr>
    </w:p>
    <w:p w:rsidR="006C257D" w:rsidRPr="00843C7F" w:rsidRDefault="006C257D" w:rsidP="00843C7F">
      <w:pPr>
        <w:ind w:right="-379" w:firstLine="720"/>
        <w:jc w:val="both"/>
        <w:rPr>
          <w:sz w:val="24"/>
        </w:rPr>
      </w:pPr>
      <w:r w:rsidRPr="00843C7F">
        <w:rPr>
          <w:b/>
          <w:sz w:val="24"/>
        </w:rPr>
        <w:t xml:space="preserve">10.2 - </w:t>
      </w:r>
      <w:r w:rsidRPr="00843C7F">
        <w:rPr>
          <w:sz w:val="24"/>
        </w:rPr>
        <w:t xml:space="preserve">Ficará impedida de licitar e de contratar com a Administração Pública, pelo prazo de até 05 (cinco) anos, garantido o direito prévio da citação e de ampla defesa, enquanto perdurar os motivos determinantes da punição ou até que seja promovida a reabilitação perante a própria autoridade que aplicou a penalidade, a Vencedora que ensejar o retardamento da execução do objeto desta compra, não mantiver a proposta, falhar ou fraudar na execução da compra, comportar-se de modo inidôneo, fizer declaração falsa ou cometer fraude fiscal. </w:t>
      </w:r>
    </w:p>
    <w:p w:rsidR="006C257D" w:rsidRPr="00843C7F" w:rsidRDefault="006C257D" w:rsidP="00843C7F">
      <w:pPr>
        <w:spacing w:line="280" w:lineRule="exact"/>
        <w:ind w:right="-379" w:firstLine="720"/>
        <w:jc w:val="both"/>
        <w:rPr>
          <w:b/>
          <w:sz w:val="24"/>
        </w:rPr>
      </w:pPr>
    </w:p>
    <w:p w:rsidR="006C257D" w:rsidRPr="00843C7F" w:rsidRDefault="006C257D" w:rsidP="00843C7F">
      <w:pPr>
        <w:spacing w:line="280" w:lineRule="exact"/>
        <w:ind w:right="-379" w:firstLine="720"/>
        <w:jc w:val="both"/>
        <w:rPr>
          <w:sz w:val="24"/>
        </w:rPr>
      </w:pPr>
      <w:r w:rsidRPr="00843C7F">
        <w:rPr>
          <w:b/>
          <w:sz w:val="24"/>
        </w:rPr>
        <w:t xml:space="preserve">10.3 - </w:t>
      </w:r>
      <w:r w:rsidRPr="00843C7F">
        <w:rPr>
          <w:sz w:val="24"/>
        </w:rPr>
        <w:t>As sanções previstas nos inciso I e sub-item 10.1 deste item poderão ser aplicadas juntamente com as dos incisos “II” e “III”, facultada a defesa prévia do interessado, no respectivo processo, no prazo de 05 (cinco) dias úteis;</w:t>
      </w:r>
    </w:p>
    <w:p w:rsidR="006C257D" w:rsidRPr="00843C7F" w:rsidRDefault="006C257D" w:rsidP="00843C7F">
      <w:pPr>
        <w:spacing w:line="280" w:lineRule="exact"/>
        <w:ind w:right="-379" w:firstLine="720"/>
        <w:jc w:val="both"/>
        <w:rPr>
          <w:sz w:val="24"/>
        </w:rPr>
      </w:pPr>
    </w:p>
    <w:p w:rsidR="006C257D" w:rsidRPr="00843C7F" w:rsidRDefault="006C257D" w:rsidP="00843C7F">
      <w:pPr>
        <w:spacing w:line="280" w:lineRule="exact"/>
        <w:ind w:right="-379" w:firstLine="720"/>
        <w:jc w:val="both"/>
        <w:rPr>
          <w:sz w:val="24"/>
        </w:rPr>
      </w:pPr>
      <w:r w:rsidRPr="00843C7F">
        <w:rPr>
          <w:b/>
          <w:sz w:val="24"/>
        </w:rPr>
        <w:t xml:space="preserve">10.4 </w:t>
      </w:r>
      <w:r w:rsidRPr="00843C7F">
        <w:rPr>
          <w:sz w:val="24"/>
        </w:rPr>
        <w:t>As penalidades serão obrigatoriamente registradas na Câmara de Vereadores, no caso de suspensão de licitar, o licitante deverá ser descredenciado por igual período, sem prejuízos das multas previstas no Edital e nas demais cominações legais.</w:t>
      </w:r>
    </w:p>
    <w:p w:rsidR="006C257D" w:rsidRPr="00843C7F" w:rsidRDefault="006C257D" w:rsidP="00843C7F">
      <w:pPr>
        <w:ind w:right="-379" w:firstLine="567"/>
        <w:jc w:val="both"/>
        <w:rPr>
          <w:b/>
          <w:sz w:val="24"/>
        </w:rPr>
      </w:pPr>
    </w:p>
    <w:p w:rsidR="006C257D" w:rsidRPr="00843C7F" w:rsidRDefault="006C257D" w:rsidP="00843C7F">
      <w:pPr>
        <w:ind w:right="-379" w:firstLine="567"/>
        <w:jc w:val="both"/>
        <w:rPr>
          <w:sz w:val="24"/>
        </w:rPr>
      </w:pPr>
      <w:r w:rsidRPr="00843C7F">
        <w:rPr>
          <w:sz w:val="24"/>
        </w:rPr>
        <w:t>Para todas questões suscitadas na execução do Contrato, não resolvidas administrativamente, fica eleito o foro da Comarca de Piracicaba, com renúncia expressa de qual</w:t>
      </w:r>
      <w:r w:rsidRPr="00843C7F">
        <w:rPr>
          <w:sz w:val="24"/>
        </w:rPr>
        <w:softHyphen/>
        <w:t>quer outro, por mais privilegiado que seja.</w:t>
      </w:r>
    </w:p>
    <w:p w:rsidR="006C257D" w:rsidRDefault="006C257D" w:rsidP="00843C7F">
      <w:pPr>
        <w:ind w:right="-379" w:firstLine="720"/>
        <w:jc w:val="both"/>
        <w:rPr>
          <w:sz w:val="24"/>
        </w:rPr>
      </w:pPr>
    </w:p>
    <w:p w:rsidR="006C257D" w:rsidRPr="00843C7F" w:rsidRDefault="006C257D" w:rsidP="005B4095">
      <w:pPr>
        <w:ind w:right="-379" w:firstLine="567"/>
        <w:jc w:val="both"/>
        <w:rPr>
          <w:sz w:val="24"/>
        </w:rPr>
      </w:pPr>
      <w:bookmarkStart w:id="0" w:name="_GoBack"/>
      <w:bookmarkEnd w:id="0"/>
      <w:r w:rsidRPr="00843C7F">
        <w:rPr>
          <w:sz w:val="24"/>
        </w:rPr>
        <w:t>E por estarem justas e contratadas, as partes assinam o presente ins</w:t>
      </w:r>
      <w:r w:rsidRPr="00843C7F">
        <w:rPr>
          <w:sz w:val="24"/>
        </w:rPr>
        <w:softHyphen/>
        <w:t>trumento particular de contrato em 04 (quatro) vias de igual teor, for</w:t>
      </w:r>
      <w:r w:rsidRPr="00843C7F">
        <w:rPr>
          <w:sz w:val="24"/>
        </w:rPr>
        <w:softHyphen/>
        <w:t>ma e efeito, com todas as folhas devidamente rubricadas.</w:t>
      </w:r>
    </w:p>
    <w:p w:rsidR="006C257D" w:rsidRPr="00843C7F" w:rsidRDefault="006C257D" w:rsidP="00843C7F">
      <w:pPr>
        <w:ind w:right="-379" w:firstLine="720"/>
        <w:jc w:val="both"/>
        <w:rPr>
          <w:sz w:val="24"/>
        </w:rPr>
      </w:pPr>
    </w:p>
    <w:p w:rsidR="006C257D" w:rsidRPr="00843C7F" w:rsidRDefault="006C257D" w:rsidP="00843C7F">
      <w:pPr>
        <w:ind w:left="2880" w:right="-379" w:firstLine="97"/>
        <w:jc w:val="both"/>
        <w:rPr>
          <w:sz w:val="24"/>
        </w:rPr>
      </w:pPr>
      <w:r w:rsidRPr="00843C7F">
        <w:rPr>
          <w:sz w:val="24"/>
        </w:rPr>
        <w:t xml:space="preserve">      Piracicaba, </w:t>
      </w:r>
      <w:r>
        <w:rPr>
          <w:sz w:val="24"/>
        </w:rPr>
        <w:t xml:space="preserve">06 de abril </w:t>
      </w:r>
      <w:r w:rsidRPr="00843C7F">
        <w:rPr>
          <w:sz w:val="24"/>
        </w:rPr>
        <w:t>2015.</w:t>
      </w:r>
    </w:p>
    <w:p w:rsidR="006C257D" w:rsidRPr="00843C7F" w:rsidRDefault="006C257D" w:rsidP="00843C7F">
      <w:pPr>
        <w:ind w:right="-379"/>
        <w:jc w:val="both"/>
        <w:rPr>
          <w:b/>
          <w:sz w:val="24"/>
        </w:rPr>
      </w:pPr>
    </w:p>
    <w:p w:rsidR="006C257D" w:rsidRDefault="006C257D" w:rsidP="00843C7F">
      <w:pPr>
        <w:ind w:right="-379"/>
        <w:jc w:val="both"/>
        <w:rPr>
          <w:b/>
          <w:sz w:val="24"/>
        </w:rPr>
      </w:pPr>
    </w:p>
    <w:p w:rsidR="006C257D" w:rsidRPr="00843C7F" w:rsidRDefault="006C257D" w:rsidP="00843C7F">
      <w:pPr>
        <w:ind w:right="-379"/>
        <w:jc w:val="both"/>
        <w:rPr>
          <w:b/>
          <w:sz w:val="24"/>
        </w:rPr>
      </w:pPr>
    </w:p>
    <w:p w:rsidR="006C257D" w:rsidRPr="00843C7F" w:rsidRDefault="006C257D" w:rsidP="00843C7F">
      <w:pPr>
        <w:ind w:right="-379"/>
        <w:jc w:val="center"/>
        <w:rPr>
          <w:b/>
          <w:sz w:val="24"/>
        </w:rPr>
      </w:pPr>
      <w:r w:rsidRPr="00843C7F">
        <w:rPr>
          <w:b/>
          <w:sz w:val="24"/>
        </w:rPr>
        <w:t>CONTRATANTE</w:t>
      </w:r>
    </w:p>
    <w:p w:rsidR="006C257D" w:rsidRPr="00843C7F" w:rsidRDefault="006C257D" w:rsidP="00843C7F">
      <w:pPr>
        <w:ind w:right="-379"/>
        <w:jc w:val="center"/>
        <w:rPr>
          <w:b/>
          <w:sz w:val="24"/>
        </w:rPr>
      </w:pPr>
      <w:r w:rsidRPr="00843C7F">
        <w:rPr>
          <w:b/>
          <w:sz w:val="24"/>
        </w:rPr>
        <w:t>MATHEUS ANTONIO ERLER</w:t>
      </w:r>
    </w:p>
    <w:p w:rsidR="006C257D" w:rsidRPr="00843C7F" w:rsidRDefault="006C257D" w:rsidP="00843C7F">
      <w:pPr>
        <w:ind w:right="-379"/>
        <w:jc w:val="center"/>
        <w:rPr>
          <w:b/>
          <w:sz w:val="24"/>
        </w:rPr>
      </w:pPr>
      <w:r w:rsidRPr="00843C7F">
        <w:rPr>
          <w:b/>
          <w:sz w:val="24"/>
        </w:rPr>
        <w:t>Presidente da Câmara de Vereadores de Piracicaba</w:t>
      </w:r>
    </w:p>
    <w:p w:rsidR="006C257D" w:rsidRDefault="006C257D" w:rsidP="00843C7F">
      <w:pPr>
        <w:ind w:right="-379"/>
        <w:jc w:val="center"/>
        <w:rPr>
          <w:b/>
          <w:sz w:val="24"/>
        </w:rPr>
      </w:pPr>
    </w:p>
    <w:p w:rsidR="006C257D" w:rsidRDefault="006C257D" w:rsidP="00843C7F">
      <w:pPr>
        <w:ind w:right="-379"/>
        <w:jc w:val="center"/>
        <w:rPr>
          <w:b/>
          <w:sz w:val="24"/>
        </w:rPr>
      </w:pPr>
    </w:p>
    <w:p w:rsidR="006C257D" w:rsidRPr="00843C7F" w:rsidRDefault="006C257D" w:rsidP="00843C7F">
      <w:pPr>
        <w:ind w:right="-379"/>
        <w:jc w:val="center"/>
        <w:rPr>
          <w:b/>
          <w:sz w:val="24"/>
        </w:rPr>
      </w:pPr>
    </w:p>
    <w:p w:rsidR="006C257D" w:rsidRPr="00106189" w:rsidRDefault="006C257D" w:rsidP="00843C7F">
      <w:pPr>
        <w:ind w:right="-379"/>
        <w:jc w:val="center"/>
      </w:pPr>
      <w:r w:rsidRPr="00106189">
        <w:rPr>
          <w:b/>
          <w:sz w:val="24"/>
        </w:rPr>
        <w:t>CONTRATADA</w:t>
      </w:r>
    </w:p>
    <w:p w:rsidR="006C257D" w:rsidRPr="00106189" w:rsidRDefault="006C257D" w:rsidP="00106189">
      <w:pPr>
        <w:ind w:right="-379"/>
        <w:jc w:val="center"/>
        <w:rPr>
          <w:b/>
          <w:sz w:val="24"/>
          <w:szCs w:val="24"/>
        </w:rPr>
      </w:pPr>
      <w:r w:rsidRPr="00106189">
        <w:rPr>
          <w:b/>
          <w:sz w:val="24"/>
          <w:szCs w:val="24"/>
        </w:rPr>
        <w:t>MANOEL ANTONIO GUTIERRES BEGAS</w:t>
      </w:r>
    </w:p>
    <w:p w:rsidR="006C257D" w:rsidRPr="00106189" w:rsidRDefault="006C257D" w:rsidP="00106189">
      <w:pPr>
        <w:ind w:right="-379"/>
        <w:jc w:val="center"/>
        <w:rPr>
          <w:b/>
          <w:sz w:val="24"/>
          <w:szCs w:val="24"/>
        </w:rPr>
      </w:pPr>
      <w:r w:rsidRPr="00106189">
        <w:rPr>
          <w:b/>
          <w:sz w:val="24"/>
          <w:szCs w:val="24"/>
        </w:rPr>
        <w:t>Representante Legal</w:t>
      </w:r>
    </w:p>
    <w:p w:rsidR="006C257D" w:rsidRPr="00843C7F" w:rsidRDefault="006C257D" w:rsidP="00843C7F">
      <w:pPr>
        <w:ind w:right="-379"/>
        <w:jc w:val="center"/>
      </w:pPr>
      <w:r w:rsidRPr="00106189">
        <w:rPr>
          <w:b/>
          <w:sz w:val="24"/>
          <w:szCs w:val="24"/>
        </w:rPr>
        <w:t>Begas Comércio e Serviços Ltda - EPP</w:t>
      </w:r>
    </w:p>
    <w:sectPr w:rsidR="006C257D" w:rsidRPr="00843C7F" w:rsidSect="00CE5248">
      <w:headerReference w:type="even" r:id="rId7"/>
      <w:headerReference w:type="default" r:id="rId8"/>
      <w:pgSz w:w="12242" w:h="15842" w:code="1"/>
      <w:pgMar w:top="1440" w:right="1797" w:bottom="144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57D" w:rsidRDefault="006C257D">
      <w:r>
        <w:separator/>
      </w:r>
    </w:p>
  </w:endnote>
  <w:endnote w:type="continuationSeparator" w:id="1">
    <w:p w:rsidR="006C257D" w:rsidRDefault="006C257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57D" w:rsidRDefault="006C257D">
      <w:r>
        <w:separator/>
      </w:r>
    </w:p>
  </w:footnote>
  <w:footnote w:type="continuationSeparator" w:id="1">
    <w:p w:rsidR="006C257D" w:rsidRDefault="006C25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57D" w:rsidRDefault="006C257D" w:rsidP="006F1E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C257D" w:rsidRDefault="006C257D" w:rsidP="005230B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57D" w:rsidRDefault="006C257D" w:rsidP="006F1E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C257D" w:rsidRDefault="006C257D" w:rsidP="00342651">
    <w:pPr>
      <w:pStyle w:val="Header"/>
      <w:ind w:right="360"/>
      <w:jc w:val="center"/>
      <w:rPr>
        <w:b/>
        <w:sz w:val="28"/>
      </w:rPr>
    </w:pPr>
    <w:r>
      <w:rPr>
        <w:noProof/>
      </w:rPr>
      <w:pict>
        <v:shapetype id="_x0000_t202" coordsize="21600,21600" o:spt="202" path="m,l,21600r21600,l21600,xe">
          <v:stroke joinstyle="miter"/>
          <v:path gradientshapeok="t" o:connecttype="rect"/>
        </v:shapetype>
        <v:shape id="Caixa de texto 1" o:spid="_x0000_s2049" type="#_x0000_t202" style="position:absolute;left:0;text-align:left;margin-left:-49.85pt;margin-top:-17.8pt;width:94.2pt;height:93.35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" filled="f" stroked="f">
          <v:textbox style="mso-fit-shape-to-text:t">
            <w:txbxContent>
              <w:p w:rsidR="006C257D" w:rsidRDefault="006C257D" w:rsidP="00342651">
                <w:r>
                  <w:object w:dxaOrig="1526" w:dyaOrig="1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9.5pt;height:85.5pt" o:ole="">
                      <v:imagedata r:id="rId1" o:title=""/>
                    </v:shape>
                    <o:OLEObject Type="Embed" ProgID="Word.Picture.8" ShapeID="_x0000_i1027" DrawAspect="Content" ObjectID="_1492242106" r:id="rId2"/>
                  </w:object>
                </w:r>
              </w:p>
            </w:txbxContent>
          </v:textbox>
        </v:shape>
      </w:pict>
    </w:r>
    <w:r>
      <w:rPr>
        <w:b/>
        <w:sz w:val="28"/>
      </w:rPr>
      <w:t>CÂMARA DE VEREADORES DE PIRACICABA</w:t>
    </w:r>
  </w:p>
  <w:p w:rsidR="006C257D" w:rsidRDefault="006C257D" w:rsidP="00342651">
    <w:pPr>
      <w:pStyle w:val="Header"/>
      <w:jc w:val="center"/>
    </w:pPr>
    <w:r>
      <w:rPr>
        <w:b/>
        <w:sz w:val="28"/>
      </w:rPr>
      <w:t>ESTADO DE SÃO PAULO</w:t>
    </w:r>
  </w:p>
  <w:p w:rsidR="006C257D" w:rsidRPr="00B677A1" w:rsidRDefault="006C257D" w:rsidP="00342651">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57BC8"/>
    <w:multiLevelType w:val="singleLevel"/>
    <w:tmpl w:val="0846A2E8"/>
    <w:lvl w:ilvl="0">
      <w:start w:val="1"/>
      <w:numFmt w:val="decimal"/>
      <w:lvlText w:val="%1- "/>
      <w:legacy w:legacy="1" w:legacySpace="0" w:legacyIndent="283"/>
      <w:lvlJc w:val="left"/>
      <w:pPr>
        <w:ind w:left="283" w:hanging="283"/>
      </w:pPr>
      <w:rPr>
        <w:rFonts w:ascii="Arial" w:hAnsi="Arial" w:cs="Arial" w:hint="default"/>
        <w:b/>
        <w:i w:val="0"/>
        <w:sz w:val="22"/>
      </w:rPr>
    </w:lvl>
  </w:abstractNum>
  <w:abstractNum w:abstractNumId="1">
    <w:nsid w:val="68920518"/>
    <w:multiLevelType w:val="singleLevel"/>
    <w:tmpl w:val="1DDE165A"/>
    <w:lvl w:ilvl="0">
      <w:start w:val="6"/>
      <w:numFmt w:val="decimal"/>
      <w:lvlText w:val="%1. "/>
      <w:legacy w:legacy="1" w:legacySpace="0" w:legacyIndent="283"/>
      <w:lvlJc w:val="left"/>
      <w:pPr>
        <w:ind w:left="283" w:hanging="283"/>
      </w:pPr>
      <w:rPr>
        <w:rFonts w:ascii="Arial" w:hAnsi="Arial" w:cs="Arial" w:hint="default"/>
        <w:b/>
        <w:i w:val="0"/>
        <w:sz w:val="22"/>
      </w:rPr>
    </w:lvl>
  </w:abstractNum>
  <w:num w:numId="1">
    <w:abstractNumId w:val="0"/>
    <w:lvlOverride w:ilvl="0">
      <w:startOverride w:val="1"/>
    </w:lvlOverride>
  </w:num>
  <w:num w:numId="2">
    <w:abstractNumId w:val="1"/>
    <w:lvlOverride w:ilvl="0">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3C7F"/>
    <w:rsid w:val="00106189"/>
    <w:rsid w:val="002F51EA"/>
    <w:rsid w:val="00342651"/>
    <w:rsid w:val="0047517C"/>
    <w:rsid w:val="005230BC"/>
    <w:rsid w:val="005B4095"/>
    <w:rsid w:val="006C257D"/>
    <w:rsid w:val="006F1E20"/>
    <w:rsid w:val="007E7DA4"/>
    <w:rsid w:val="00843C7F"/>
    <w:rsid w:val="00A64CE9"/>
    <w:rsid w:val="00B677A1"/>
    <w:rsid w:val="00CE5248"/>
    <w:rsid w:val="00EC1332"/>
    <w:rsid w:val="00ED36F2"/>
    <w:rsid w:val="00FE7D13"/>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C7F"/>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3C7F"/>
    <w:pPr>
      <w:tabs>
        <w:tab w:val="center" w:pos="4320"/>
        <w:tab w:val="right" w:pos="8640"/>
      </w:tabs>
    </w:pPr>
  </w:style>
  <w:style w:type="character" w:customStyle="1" w:styleId="HeaderChar">
    <w:name w:val="Header Char"/>
    <w:basedOn w:val="DefaultParagraphFont"/>
    <w:link w:val="Header"/>
    <w:uiPriority w:val="99"/>
    <w:locked/>
    <w:rsid w:val="00843C7F"/>
    <w:rPr>
      <w:rFonts w:ascii="Times New Roman" w:hAnsi="Times New Roman" w:cs="Times New Roman"/>
      <w:sz w:val="20"/>
      <w:szCs w:val="20"/>
      <w:lang w:eastAsia="pt-BR"/>
    </w:rPr>
  </w:style>
  <w:style w:type="character" w:styleId="PageNumber">
    <w:name w:val="page number"/>
    <w:basedOn w:val="DefaultParagraphFont"/>
    <w:uiPriority w:val="99"/>
    <w:rsid w:val="00843C7F"/>
    <w:rPr>
      <w:rFonts w:cs="Times New Roman"/>
    </w:rPr>
  </w:style>
  <w:style w:type="paragraph" w:styleId="BalloonText">
    <w:name w:val="Balloon Text"/>
    <w:basedOn w:val="Normal"/>
    <w:link w:val="BalloonTextChar"/>
    <w:uiPriority w:val="99"/>
    <w:semiHidden/>
    <w:rsid w:val="0010618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06189"/>
    <w:rPr>
      <w:rFonts w:ascii="Segoe UI" w:hAnsi="Segoe UI" w:cs="Segoe UI"/>
      <w:sz w:val="18"/>
      <w:szCs w:val="18"/>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TotalTime>
  <Pages>7</Pages>
  <Words>1936</Words>
  <Characters>10459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Gustavo Roberto de Moraes</dc:creator>
  <cp:keywords/>
  <dc:description/>
  <cp:lastModifiedBy>e0104</cp:lastModifiedBy>
  <cp:revision>4</cp:revision>
  <cp:lastPrinted>2015-04-01T17:06:00Z</cp:lastPrinted>
  <dcterms:created xsi:type="dcterms:W3CDTF">2015-04-01T15:15:00Z</dcterms:created>
  <dcterms:modified xsi:type="dcterms:W3CDTF">2015-05-04T13:55:00Z</dcterms:modified>
</cp:coreProperties>
</file>